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3B2" w:rsidRDefault="009233B2">
      <w:bookmarkStart w:id="0" w:name="_GoBack"/>
      <w:bookmarkEnd w:id="0"/>
    </w:p>
    <w:p w:rsidR="009233B2" w:rsidRDefault="009233B2"/>
    <w:p w:rsidR="009233B2" w:rsidRPr="00271620" w:rsidRDefault="009233B2" w:rsidP="009233B2">
      <w:pPr>
        <w:jc w:val="center"/>
        <w:rPr>
          <w:bCs/>
          <w:iCs/>
          <w:sz w:val="28"/>
        </w:rPr>
      </w:pPr>
      <w:r w:rsidRPr="00271620">
        <w:rPr>
          <w:bCs/>
          <w:iCs/>
          <w:sz w:val="28"/>
        </w:rPr>
        <w:t>Návrh</w:t>
      </w:r>
    </w:p>
    <w:p w:rsidR="009233B2" w:rsidRPr="00114592" w:rsidRDefault="009233B2" w:rsidP="009233B2">
      <w:pPr>
        <w:jc w:val="center"/>
        <w:rPr>
          <w:bCs/>
          <w:i/>
          <w:iCs/>
          <w:sz w:val="28"/>
        </w:rPr>
      </w:pPr>
    </w:p>
    <w:p w:rsidR="009233B2" w:rsidRPr="003D3A67" w:rsidRDefault="009233B2" w:rsidP="009233B2">
      <w:pPr>
        <w:jc w:val="center"/>
        <w:rPr>
          <w:b/>
          <w:sz w:val="28"/>
        </w:rPr>
      </w:pPr>
      <w:r w:rsidRPr="003D3A67">
        <w:rPr>
          <w:b/>
          <w:sz w:val="28"/>
        </w:rPr>
        <w:t>Zmluva o nájme</w:t>
      </w:r>
    </w:p>
    <w:p w:rsidR="009233B2" w:rsidRPr="00D50C5F" w:rsidRDefault="009233B2" w:rsidP="009233B2">
      <w:pPr>
        <w:jc w:val="center"/>
        <w:rPr>
          <w:b/>
          <w:sz w:val="28"/>
        </w:rPr>
      </w:pPr>
      <w:r w:rsidRPr="00D50C5F">
        <w:rPr>
          <w:b/>
          <w:sz w:val="28"/>
        </w:rPr>
        <w:t>nebytových priestorov</w:t>
      </w:r>
    </w:p>
    <w:p w:rsidR="009233B2" w:rsidRPr="00D50C5F" w:rsidRDefault="009233B2" w:rsidP="009233B2">
      <w:pPr>
        <w:jc w:val="center"/>
        <w:rPr>
          <w:b/>
          <w:sz w:val="28"/>
        </w:rPr>
      </w:pPr>
    </w:p>
    <w:p w:rsidR="009233B2" w:rsidRPr="00D50C5F" w:rsidRDefault="009233B2" w:rsidP="009233B2">
      <w:pPr>
        <w:jc w:val="both"/>
        <w:rPr>
          <w:b/>
          <w:sz w:val="28"/>
        </w:rPr>
      </w:pPr>
    </w:p>
    <w:p w:rsidR="009233B2" w:rsidRPr="003D3A67" w:rsidRDefault="009233B2" w:rsidP="009233B2">
      <w:pPr>
        <w:jc w:val="both"/>
        <w:rPr>
          <w:b/>
          <w:bCs/>
        </w:rPr>
      </w:pPr>
      <w:r w:rsidRPr="003D3A67">
        <w:rPr>
          <w:b/>
        </w:rPr>
        <w:t>medzi:</w:t>
      </w:r>
    </w:p>
    <w:p w:rsidR="009233B2" w:rsidRPr="003D3A67" w:rsidRDefault="009233B2" w:rsidP="009233B2">
      <w:pPr>
        <w:jc w:val="both"/>
      </w:pPr>
      <w:r w:rsidRPr="003D3A67">
        <w:rPr>
          <w:b/>
          <w:bCs/>
        </w:rPr>
        <w:t>prenajímateľom:</w:t>
      </w:r>
      <w:r w:rsidRPr="003D3A67">
        <w:tab/>
      </w:r>
      <w:r w:rsidR="00474E7C">
        <w:t>Obec Hontianska Vrbica</w:t>
      </w:r>
    </w:p>
    <w:p w:rsidR="009233B2" w:rsidRPr="003D3A67" w:rsidRDefault="00474E7C" w:rsidP="00474E7C">
      <w:pPr>
        <w:jc w:val="both"/>
      </w:pPr>
      <w:r>
        <w:t>so sídlom :                  Hontianska Vrbica č. 267, 93555</w:t>
      </w:r>
    </w:p>
    <w:p w:rsidR="009233B2" w:rsidRPr="003D3A67" w:rsidRDefault="00474E7C" w:rsidP="009233B2">
      <w:pPr>
        <w:jc w:val="both"/>
      </w:pPr>
      <w:r>
        <w:t>zastúpená :                  Ondrej Labant starosta obce</w:t>
      </w:r>
    </w:p>
    <w:p w:rsidR="009233B2" w:rsidRDefault="00474E7C" w:rsidP="009233B2">
      <w:pPr>
        <w:jc w:val="both"/>
      </w:pPr>
      <w:r>
        <w:t>IČO :                           00306975</w:t>
      </w:r>
    </w:p>
    <w:p w:rsidR="00474E7C" w:rsidRPr="003D3A67" w:rsidRDefault="00474E7C" w:rsidP="009233B2">
      <w:pPr>
        <w:jc w:val="both"/>
      </w:pPr>
      <w:r>
        <w:t>DIČ :                           2021023565</w:t>
      </w:r>
    </w:p>
    <w:p w:rsidR="009233B2" w:rsidRPr="003D3A67" w:rsidRDefault="000B3389" w:rsidP="009233B2">
      <w:pPr>
        <w:jc w:val="both"/>
      </w:pPr>
      <w:r>
        <w:t xml:space="preserve">Bankové spojenie       </w:t>
      </w:r>
      <w:r w:rsidR="003E734C">
        <w:t xml:space="preserve">Prima banka </w:t>
      </w:r>
      <w:proofErr w:type="spellStart"/>
      <w:r w:rsidR="003E734C">
        <w:t>a.s</w:t>
      </w:r>
      <w:proofErr w:type="spellEnd"/>
      <w:r w:rsidR="003E734C">
        <w:t xml:space="preserve"> Slovensko</w:t>
      </w:r>
    </w:p>
    <w:p w:rsidR="009233B2" w:rsidRPr="003D3A67" w:rsidRDefault="003E734C" w:rsidP="009233B2">
      <w:pPr>
        <w:jc w:val="both"/>
      </w:pPr>
      <w:r>
        <w:t>IBAN :                        SK73 5600 0000 0071 0731 4001</w:t>
      </w:r>
    </w:p>
    <w:p w:rsidR="009233B2" w:rsidRPr="00CF5568" w:rsidRDefault="009233B2" w:rsidP="009233B2">
      <w:pPr>
        <w:jc w:val="both"/>
      </w:pPr>
    </w:p>
    <w:p w:rsidR="009233B2" w:rsidRPr="00CF5568" w:rsidRDefault="009233B2" w:rsidP="009233B2">
      <w:pPr>
        <w:jc w:val="both"/>
      </w:pPr>
      <w:r w:rsidRPr="00CF5568">
        <w:tab/>
      </w:r>
      <w:r w:rsidRPr="00CF5568">
        <w:tab/>
      </w:r>
      <w:r w:rsidRPr="00CF5568">
        <w:tab/>
      </w:r>
      <w:r w:rsidRPr="00CF5568">
        <w:rPr>
          <w:b/>
          <w:bCs/>
        </w:rPr>
        <w:tab/>
      </w:r>
      <w:r w:rsidRPr="00CF5568">
        <w:rPr>
          <w:b/>
          <w:bCs/>
        </w:rPr>
        <w:tab/>
        <w:t>a</w:t>
      </w:r>
    </w:p>
    <w:p w:rsidR="009233B2" w:rsidRPr="00CF5568" w:rsidRDefault="009233B2" w:rsidP="009233B2">
      <w:pPr>
        <w:jc w:val="both"/>
      </w:pPr>
    </w:p>
    <w:p w:rsidR="009233B2" w:rsidRDefault="009233B2" w:rsidP="009233B2">
      <w:pPr>
        <w:pStyle w:val="Normlny0"/>
        <w:rPr>
          <w:rFonts w:cs="Tahoma"/>
          <w:sz w:val="24"/>
        </w:rPr>
      </w:pPr>
      <w:proofErr w:type="spellStart"/>
      <w:r w:rsidRPr="00CF5568">
        <w:rPr>
          <w:b/>
          <w:bCs/>
          <w:sz w:val="24"/>
        </w:rPr>
        <w:t>nájomcom</w:t>
      </w:r>
      <w:proofErr w:type="spellEnd"/>
      <w:r w:rsidRPr="00CF5568">
        <w:rPr>
          <w:b/>
          <w:bCs/>
          <w:sz w:val="24"/>
        </w:rPr>
        <w:t>:</w:t>
      </w:r>
      <w:r w:rsidRPr="00CF5568">
        <w:rPr>
          <w:b/>
          <w:bCs/>
        </w:rPr>
        <w:tab/>
      </w:r>
      <w:r w:rsidRPr="00CF5568">
        <w:rPr>
          <w:b/>
          <w:bCs/>
        </w:rPr>
        <w:tab/>
      </w:r>
    </w:p>
    <w:p w:rsidR="003E734C" w:rsidRPr="003E734C" w:rsidRDefault="003E734C" w:rsidP="009233B2">
      <w:pPr>
        <w:pStyle w:val="Normlny0"/>
        <w:rPr>
          <w:rFonts w:cs="Tahoma"/>
          <w:sz w:val="24"/>
        </w:rPr>
      </w:pPr>
      <w:r>
        <w:rPr>
          <w:rFonts w:cs="Tahoma"/>
          <w:sz w:val="24"/>
        </w:rPr>
        <w:t xml:space="preserve">so </w:t>
      </w:r>
      <w:proofErr w:type="spellStart"/>
      <w:proofErr w:type="gramStart"/>
      <w:r>
        <w:rPr>
          <w:rFonts w:cs="Tahoma"/>
          <w:sz w:val="24"/>
        </w:rPr>
        <w:t>sídlom</w:t>
      </w:r>
      <w:proofErr w:type="spellEnd"/>
      <w:r>
        <w:rPr>
          <w:rFonts w:cs="Tahoma"/>
          <w:sz w:val="24"/>
        </w:rPr>
        <w:t xml:space="preserve"> :</w:t>
      </w:r>
      <w:proofErr w:type="gramEnd"/>
    </w:p>
    <w:p w:rsidR="009233B2" w:rsidRPr="00AC58A6" w:rsidRDefault="003E734C" w:rsidP="009233B2">
      <w:pPr>
        <w:pStyle w:val="Normlny0"/>
        <w:rPr>
          <w:rFonts w:cs="Tahoma"/>
          <w:sz w:val="24"/>
        </w:rPr>
      </w:pPr>
      <w:proofErr w:type="spellStart"/>
      <w:proofErr w:type="gramStart"/>
      <w:r>
        <w:rPr>
          <w:rFonts w:cs="Tahoma"/>
          <w:sz w:val="24"/>
        </w:rPr>
        <w:t>zastúpená</w:t>
      </w:r>
      <w:proofErr w:type="spellEnd"/>
      <w:r>
        <w:rPr>
          <w:rFonts w:cs="Tahoma"/>
          <w:sz w:val="24"/>
        </w:rPr>
        <w:t xml:space="preserve"> :</w:t>
      </w:r>
      <w:proofErr w:type="gramEnd"/>
    </w:p>
    <w:p w:rsidR="009233B2" w:rsidRPr="00AC58A6" w:rsidRDefault="003E734C" w:rsidP="009233B2">
      <w:pPr>
        <w:pStyle w:val="Normlny0"/>
        <w:rPr>
          <w:rFonts w:eastAsia="Times New Roman"/>
          <w:sz w:val="24"/>
          <w:szCs w:val="20"/>
          <w:lang w:val="sk-SK"/>
        </w:rPr>
      </w:pPr>
      <w:proofErr w:type="gramStart"/>
      <w:r>
        <w:rPr>
          <w:rFonts w:cs="Tahoma"/>
          <w:sz w:val="24"/>
        </w:rPr>
        <w:t>IČO :</w:t>
      </w:r>
      <w:proofErr w:type="gramEnd"/>
    </w:p>
    <w:p w:rsidR="009233B2" w:rsidRDefault="003E734C" w:rsidP="009233B2">
      <w:pPr>
        <w:jc w:val="both"/>
      </w:pPr>
      <w:r>
        <w:t xml:space="preserve">DIČ </w:t>
      </w:r>
      <w:r w:rsidR="009233B2" w:rsidRPr="00AC58A6">
        <w:br/>
      </w:r>
      <w:r>
        <w:t xml:space="preserve">bankové spojenie </w:t>
      </w:r>
    </w:p>
    <w:p w:rsidR="009233B2" w:rsidRPr="00AC58A6" w:rsidRDefault="003E734C" w:rsidP="009233B2">
      <w:pPr>
        <w:jc w:val="both"/>
        <w:rPr>
          <w:rFonts w:cs="Tahoma"/>
          <w:b/>
          <w:bCs/>
          <w:sz w:val="28"/>
          <w:lang w:val="en-US"/>
        </w:rPr>
      </w:pPr>
      <w:r>
        <w:t>IBAN :</w:t>
      </w:r>
    </w:p>
    <w:p w:rsidR="009233B2" w:rsidRPr="00AC58A6" w:rsidRDefault="009233B2" w:rsidP="009233B2">
      <w:pPr>
        <w:pStyle w:val="Normlny0"/>
        <w:rPr>
          <w:rFonts w:cs="Tahoma"/>
          <w:b/>
          <w:bCs/>
          <w:sz w:val="28"/>
        </w:rPr>
      </w:pPr>
      <w:r w:rsidRPr="00AC58A6">
        <w:rPr>
          <w:rFonts w:cs="Tahoma"/>
          <w:b/>
          <w:bCs/>
          <w:sz w:val="28"/>
        </w:rPr>
        <w:tab/>
      </w:r>
      <w:r w:rsidRPr="00AC58A6">
        <w:rPr>
          <w:rFonts w:cs="Tahoma"/>
          <w:b/>
          <w:bCs/>
          <w:sz w:val="28"/>
        </w:rPr>
        <w:tab/>
      </w:r>
      <w:r w:rsidRPr="00AC58A6">
        <w:rPr>
          <w:rFonts w:cs="Tahoma"/>
          <w:b/>
          <w:bCs/>
          <w:sz w:val="28"/>
        </w:rPr>
        <w:tab/>
      </w:r>
      <w:r w:rsidRPr="00AC58A6">
        <w:rPr>
          <w:rFonts w:cs="Tahoma"/>
          <w:b/>
          <w:bCs/>
          <w:sz w:val="28"/>
        </w:rPr>
        <w:tab/>
      </w:r>
      <w:r w:rsidRPr="00AC58A6">
        <w:rPr>
          <w:rFonts w:cs="Tahoma"/>
          <w:b/>
          <w:bCs/>
          <w:sz w:val="28"/>
        </w:rPr>
        <w:tab/>
      </w:r>
    </w:p>
    <w:p w:rsidR="009233B2" w:rsidRPr="00FC5FB6" w:rsidRDefault="009233B2" w:rsidP="009233B2">
      <w:pPr>
        <w:jc w:val="both"/>
        <w:rPr>
          <w:b/>
          <w:bCs/>
        </w:rPr>
      </w:pPr>
    </w:p>
    <w:p w:rsidR="009233B2" w:rsidRDefault="009233B2" w:rsidP="009233B2">
      <w:r w:rsidRPr="00FC5FB6">
        <w:rPr>
          <w:b/>
          <w:sz w:val="28"/>
        </w:rPr>
        <w:tab/>
      </w:r>
      <w:r w:rsidRPr="00FC5FB6">
        <w:t>uzavretá podľa ustanovení zákona č.</w:t>
      </w:r>
      <w:r>
        <w:t xml:space="preserve"> </w:t>
      </w:r>
      <w:r w:rsidRPr="00E530EE">
        <w:t>40/</w:t>
      </w:r>
      <w:r w:rsidRPr="000812E1">
        <w:t>1964 Zb. - Občianskeho zákonníka v znení neskorších zmien a doplnkov, zákona č. 116/1990 Zb. o nájme a podnájme nebytových priestorov v znení neskorších zmien a doplnkov a na základe vyhodnotenia výsledkov OVS. Vlastník prenecháva užívateľovi nebytové priestory na užívanie za týchto podmienok:</w:t>
      </w:r>
    </w:p>
    <w:p w:rsidR="009233B2" w:rsidRPr="000812E1" w:rsidRDefault="009233B2" w:rsidP="009233B2">
      <w:pPr>
        <w:rPr>
          <w:b/>
          <w:bCs/>
        </w:rPr>
      </w:pPr>
    </w:p>
    <w:p w:rsidR="009233B2" w:rsidRPr="000812E1" w:rsidRDefault="009233B2" w:rsidP="009233B2">
      <w:pPr>
        <w:jc w:val="both"/>
      </w:pPr>
    </w:p>
    <w:p w:rsidR="009233B2" w:rsidRPr="00867B68" w:rsidRDefault="009233B2" w:rsidP="009233B2">
      <w:pPr>
        <w:jc w:val="center"/>
      </w:pPr>
      <w:r w:rsidRPr="00867B68">
        <w:t>I.</w:t>
      </w:r>
    </w:p>
    <w:p w:rsidR="009233B2" w:rsidRPr="00867B68" w:rsidRDefault="009233B2" w:rsidP="009233B2">
      <w:pPr>
        <w:jc w:val="center"/>
      </w:pPr>
      <w:r w:rsidRPr="00867B68">
        <w:t>Predmet zmluvy o nájme</w:t>
      </w:r>
    </w:p>
    <w:p w:rsidR="009233B2" w:rsidRPr="00867B68" w:rsidRDefault="009233B2" w:rsidP="009233B2"/>
    <w:p w:rsidR="009233B2" w:rsidRPr="00867B68" w:rsidRDefault="009233B2" w:rsidP="009233B2">
      <w:pPr>
        <w:ind w:left="705" w:hanging="690"/>
      </w:pPr>
      <w:r w:rsidRPr="00867B68">
        <w:t>1.1.</w:t>
      </w:r>
      <w:r w:rsidRPr="00867B68">
        <w:tab/>
        <w:t xml:space="preserve">Prenajímateľ je výlučný vlastník nehnuteľnosti, ktorá je zapísaná v LV č.1, v k. ú.  </w:t>
      </w:r>
      <w:r w:rsidRPr="00867B68">
        <w:tab/>
      </w:r>
      <w:r w:rsidR="003E734C">
        <w:t>Hontianska Vrbica</w:t>
      </w:r>
      <w:r w:rsidRPr="00867B68">
        <w:t xml:space="preserve"> ako budova na pozemku </w:t>
      </w:r>
      <w:proofErr w:type="spellStart"/>
      <w:r w:rsidRPr="00867B68">
        <w:t>parc</w:t>
      </w:r>
      <w:proofErr w:type="spellEnd"/>
      <w:r w:rsidRPr="00867B68">
        <w:t xml:space="preserve">. KNC  č. </w:t>
      </w:r>
      <w:r w:rsidR="003E734C">
        <w:t>791/1</w:t>
      </w:r>
      <w:r w:rsidRPr="00867B68">
        <w:t xml:space="preserve"> so súpisným číslom </w:t>
      </w:r>
      <w:r w:rsidR="003E734C">
        <w:t>6.</w:t>
      </w:r>
    </w:p>
    <w:p w:rsidR="009233B2" w:rsidRPr="00867B68" w:rsidRDefault="009233B2" w:rsidP="009233B2">
      <w:r w:rsidRPr="00867B68">
        <w:tab/>
      </w:r>
      <w:r w:rsidR="00CA1B16">
        <w:t>Prenajímateľ prenecháva nájomcovi predmet nájmu do dočasného užívania za odplatu a nájomca ho do dočasného užívania preberá</w:t>
      </w:r>
      <w:r w:rsidR="0001647D">
        <w:t>.</w:t>
      </w:r>
      <w:r w:rsidRPr="00867B68">
        <w:t xml:space="preserve">                 </w:t>
      </w:r>
    </w:p>
    <w:p w:rsidR="009233B2" w:rsidRPr="00867B68" w:rsidRDefault="009233B2" w:rsidP="009233B2">
      <w:r w:rsidRPr="00867B68">
        <w:tab/>
        <w:t>- priestor</w:t>
      </w:r>
      <w:r w:rsidR="0001647D">
        <w:t xml:space="preserve"> pre kancelárie, školiace stredisko alebo am</w:t>
      </w:r>
      <w:r w:rsidR="00011574">
        <w:t>b</w:t>
      </w:r>
      <w:r w:rsidR="0001647D">
        <w:t>ulancia</w:t>
      </w:r>
      <w:r w:rsidRPr="00867B68">
        <w:t xml:space="preserve"> </w:t>
      </w:r>
      <w:r w:rsidR="0001647D">
        <w:t>o výmere 175m2</w:t>
      </w:r>
      <w:r w:rsidRPr="00867B68">
        <w:t xml:space="preserve"> </w:t>
      </w:r>
    </w:p>
    <w:p w:rsidR="009233B2" w:rsidRPr="00867B68" w:rsidRDefault="009233B2" w:rsidP="009233B2">
      <w:r w:rsidRPr="00867B68">
        <w:tab/>
      </w:r>
    </w:p>
    <w:p w:rsidR="009233B2" w:rsidRPr="00867B68" w:rsidRDefault="009233B2" w:rsidP="009233B2">
      <w:r w:rsidRPr="00867B68">
        <w:tab/>
      </w:r>
    </w:p>
    <w:p w:rsidR="009233B2" w:rsidRPr="000812E1" w:rsidRDefault="009233B2" w:rsidP="009233B2">
      <w:pPr>
        <w:ind w:left="709" w:hanging="709"/>
      </w:pPr>
      <w:r w:rsidRPr="000812E1">
        <w:t>1.2.</w:t>
      </w:r>
      <w:r w:rsidRPr="000812E1">
        <w:tab/>
        <w:t>Nájomca je oboznámený so stavom prenajímaného nebytového priestoru a v tomto stave ho preberá.</w:t>
      </w:r>
    </w:p>
    <w:p w:rsidR="009233B2" w:rsidRDefault="009233B2" w:rsidP="009233B2">
      <w:pPr>
        <w:jc w:val="both"/>
      </w:pPr>
    </w:p>
    <w:p w:rsidR="009233B2" w:rsidRDefault="009233B2" w:rsidP="009233B2">
      <w:pPr>
        <w:jc w:val="both"/>
      </w:pPr>
    </w:p>
    <w:p w:rsidR="009233B2" w:rsidRDefault="009233B2" w:rsidP="009233B2">
      <w:pPr>
        <w:jc w:val="both"/>
      </w:pPr>
    </w:p>
    <w:p w:rsidR="009233B2" w:rsidRDefault="009233B2" w:rsidP="009233B2">
      <w:pPr>
        <w:jc w:val="both"/>
      </w:pPr>
    </w:p>
    <w:p w:rsidR="009233B2" w:rsidRDefault="009233B2" w:rsidP="009233B2">
      <w:pPr>
        <w:jc w:val="both"/>
      </w:pPr>
    </w:p>
    <w:p w:rsidR="009233B2" w:rsidRPr="000812E1" w:rsidRDefault="009233B2" w:rsidP="009233B2">
      <w:pPr>
        <w:jc w:val="both"/>
      </w:pPr>
    </w:p>
    <w:p w:rsidR="009233B2" w:rsidRPr="000812E1" w:rsidRDefault="009233B2" w:rsidP="009233B2">
      <w:pPr>
        <w:jc w:val="center"/>
      </w:pPr>
      <w:r w:rsidRPr="000812E1">
        <w:t>II.</w:t>
      </w:r>
    </w:p>
    <w:p w:rsidR="009233B2" w:rsidRPr="000812E1" w:rsidRDefault="009233B2" w:rsidP="009233B2">
      <w:pPr>
        <w:jc w:val="center"/>
      </w:pPr>
      <w:r w:rsidRPr="000812E1">
        <w:t>Účel nájmu</w:t>
      </w:r>
    </w:p>
    <w:p w:rsidR="009233B2" w:rsidRPr="000812E1" w:rsidRDefault="009233B2" w:rsidP="009233B2"/>
    <w:p w:rsidR="009233B2" w:rsidRPr="000812E1" w:rsidRDefault="009233B2" w:rsidP="009233B2">
      <w:pPr>
        <w:ind w:left="705" w:hanging="705"/>
      </w:pPr>
      <w:r w:rsidRPr="000812E1">
        <w:t>2.1.</w:t>
      </w:r>
      <w:r w:rsidRPr="000812E1">
        <w:tab/>
        <w:t>Nájomca je oprávnený hore uvedené nebytové priestory využívať ako ...................................</w:t>
      </w:r>
    </w:p>
    <w:p w:rsidR="009233B2" w:rsidRPr="000812E1" w:rsidRDefault="009233B2" w:rsidP="009233B2"/>
    <w:p w:rsidR="009233B2" w:rsidRDefault="009233B2" w:rsidP="009233B2">
      <w:r w:rsidRPr="000812E1">
        <w:t>2.2.</w:t>
      </w:r>
      <w:r w:rsidRPr="000812E1">
        <w:tab/>
        <w:t>Nájomca nemôže nebytový priestor dať do podnájmu iným nájomcom.</w:t>
      </w:r>
    </w:p>
    <w:p w:rsidR="009233B2" w:rsidRPr="000812E1" w:rsidRDefault="009233B2" w:rsidP="009233B2"/>
    <w:p w:rsidR="009233B2" w:rsidRPr="000812E1" w:rsidRDefault="009233B2" w:rsidP="009233B2"/>
    <w:p w:rsidR="009233B2" w:rsidRPr="000812E1" w:rsidRDefault="009233B2" w:rsidP="009233B2">
      <w:pPr>
        <w:jc w:val="center"/>
      </w:pPr>
      <w:r w:rsidRPr="000812E1">
        <w:t>III.</w:t>
      </w:r>
    </w:p>
    <w:p w:rsidR="009233B2" w:rsidRPr="000812E1" w:rsidRDefault="009233B2" w:rsidP="009233B2">
      <w:pPr>
        <w:jc w:val="center"/>
      </w:pPr>
      <w:r w:rsidRPr="000812E1">
        <w:t>Doba nájmu</w:t>
      </w:r>
    </w:p>
    <w:p w:rsidR="009233B2" w:rsidRPr="000812E1" w:rsidRDefault="009233B2" w:rsidP="009233B2"/>
    <w:p w:rsidR="009233B2" w:rsidRDefault="009233B2" w:rsidP="009233B2">
      <w:pPr>
        <w:ind w:left="709" w:hanging="709"/>
      </w:pPr>
      <w:r w:rsidRPr="000812E1">
        <w:t>3.1.</w:t>
      </w:r>
      <w:r w:rsidRPr="000812E1">
        <w:tab/>
        <w:t xml:space="preserve">Táto zmluva o nájme sa uzatvára na dobu </w:t>
      </w:r>
      <w:r w:rsidR="0001647D">
        <w:t>určitú trvaní od....................... do...............</w:t>
      </w:r>
      <w:r>
        <w:t>.</w:t>
      </w:r>
      <w:r w:rsidRPr="000812E1">
        <w:t xml:space="preserve"> </w:t>
      </w:r>
      <w:r>
        <w:t>Z</w:t>
      </w:r>
      <w:r w:rsidRPr="000812E1">
        <w:t xml:space="preserve">mluva o nájme </w:t>
      </w:r>
      <w:r>
        <w:t>nadobúda platnosť dňom podpisu obidvomi zmluvnými stranami</w:t>
      </w:r>
    </w:p>
    <w:p w:rsidR="00215611" w:rsidRPr="00215611" w:rsidRDefault="00215611" w:rsidP="009233B2">
      <w:pPr>
        <w:ind w:left="709" w:hanging="709"/>
        <w:rPr>
          <w:iCs/>
        </w:rPr>
      </w:pPr>
      <w:r>
        <w:rPr>
          <w:i/>
          <w:iCs/>
          <w:sz w:val="18"/>
          <w:szCs w:val="18"/>
        </w:rPr>
        <w:t xml:space="preserve">              </w:t>
      </w:r>
      <w:r>
        <w:rPr>
          <w:iCs/>
          <w:sz w:val="18"/>
          <w:szCs w:val="18"/>
        </w:rPr>
        <w:t xml:space="preserve">  </w:t>
      </w:r>
      <w:r>
        <w:rPr>
          <w:iCs/>
        </w:rPr>
        <w:t>a účinnosť deň nasledujúci po dni zverejnenia zmluvy na VCRZ.</w:t>
      </w:r>
    </w:p>
    <w:p w:rsidR="009233B2" w:rsidRDefault="009233B2" w:rsidP="009233B2">
      <w:pPr>
        <w:ind w:left="705" w:hanging="705"/>
      </w:pPr>
    </w:p>
    <w:p w:rsidR="009233B2" w:rsidRPr="000812E1" w:rsidRDefault="009233B2" w:rsidP="009233B2">
      <w:pPr>
        <w:ind w:left="705" w:hanging="705"/>
      </w:pPr>
    </w:p>
    <w:p w:rsidR="009233B2" w:rsidRPr="000812E1" w:rsidRDefault="009233B2" w:rsidP="009233B2">
      <w:pPr>
        <w:jc w:val="center"/>
      </w:pPr>
      <w:r w:rsidRPr="000812E1">
        <w:t>IV.</w:t>
      </w:r>
    </w:p>
    <w:p w:rsidR="009233B2" w:rsidRPr="000812E1" w:rsidRDefault="009233B2" w:rsidP="009233B2">
      <w:pPr>
        <w:jc w:val="center"/>
      </w:pPr>
      <w:r w:rsidRPr="000812E1">
        <w:t>Spôsob ukončenia nájmu</w:t>
      </w:r>
    </w:p>
    <w:p w:rsidR="009233B2" w:rsidRPr="000812E1" w:rsidRDefault="009233B2" w:rsidP="009233B2">
      <w:pPr>
        <w:jc w:val="center"/>
      </w:pPr>
    </w:p>
    <w:p w:rsidR="009233B2" w:rsidRPr="000812E1" w:rsidRDefault="009233B2" w:rsidP="009233B2">
      <w:pPr>
        <w:ind w:left="709" w:hanging="709"/>
      </w:pPr>
      <w:r w:rsidRPr="000812E1">
        <w:t>4.1.</w:t>
      </w:r>
      <w:r w:rsidRPr="000812E1">
        <w:tab/>
        <w:t>Zmluvné strany sa dohodli, že výpovedná lehota je 1 mesiac a začína plynúť od prvého dňa mesiaca nasledujúceho po doručení písomnej výpovede druhej strane.</w:t>
      </w:r>
    </w:p>
    <w:p w:rsidR="009233B2" w:rsidRPr="000812E1" w:rsidRDefault="009233B2" w:rsidP="009233B2">
      <w:pPr>
        <w:jc w:val="both"/>
      </w:pPr>
      <w:r w:rsidRPr="000812E1">
        <w:tab/>
      </w:r>
    </w:p>
    <w:p w:rsidR="009233B2" w:rsidRPr="000812E1" w:rsidRDefault="009233B2" w:rsidP="009233B2">
      <w:pPr>
        <w:jc w:val="both"/>
      </w:pPr>
      <w:r w:rsidRPr="000812E1">
        <w:t>4.2.</w:t>
      </w:r>
      <w:r w:rsidRPr="000812E1">
        <w:tab/>
        <w:t>Nájomný vzťah môže byť ukončený:</w:t>
      </w:r>
    </w:p>
    <w:p w:rsidR="009233B2" w:rsidRPr="000812E1" w:rsidRDefault="009233B2" w:rsidP="009233B2">
      <w:pPr>
        <w:jc w:val="both"/>
      </w:pPr>
      <w:r w:rsidRPr="000812E1">
        <w:tab/>
        <w:t>a) dohodou zmluvných strán</w:t>
      </w:r>
    </w:p>
    <w:p w:rsidR="009233B2" w:rsidRPr="000812E1" w:rsidRDefault="009233B2" w:rsidP="009233B2">
      <w:pPr>
        <w:jc w:val="both"/>
      </w:pPr>
      <w:r w:rsidRPr="000812E1">
        <w:tab/>
        <w:t>b) výpoveďou v zmysle čl. IV. ods. 4.1.</w:t>
      </w:r>
    </w:p>
    <w:p w:rsidR="009233B2" w:rsidRPr="000812E1" w:rsidRDefault="009233B2" w:rsidP="009233B2">
      <w:pPr>
        <w:jc w:val="both"/>
      </w:pPr>
      <w:r w:rsidRPr="000812E1">
        <w:tab/>
        <w:t>c) odstúpením od zmluvy v prípade podstatného porušenia zmluvných podmienok.</w:t>
      </w:r>
    </w:p>
    <w:p w:rsidR="009233B2" w:rsidRPr="000812E1" w:rsidRDefault="009233B2" w:rsidP="009233B2">
      <w:pPr>
        <w:jc w:val="both"/>
      </w:pPr>
    </w:p>
    <w:p w:rsidR="009233B2" w:rsidRPr="000812E1" w:rsidRDefault="009233B2" w:rsidP="009233B2">
      <w:pPr>
        <w:jc w:val="both"/>
      </w:pPr>
    </w:p>
    <w:p w:rsidR="009233B2" w:rsidRPr="000812E1" w:rsidRDefault="009233B2" w:rsidP="009233B2">
      <w:pPr>
        <w:jc w:val="center"/>
      </w:pPr>
      <w:r w:rsidRPr="000812E1">
        <w:t>V.</w:t>
      </w:r>
    </w:p>
    <w:p w:rsidR="009233B2" w:rsidRPr="000812E1" w:rsidRDefault="009233B2" w:rsidP="009233B2">
      <w:pPr>
        <w:jc w:val="center"/>
      </w:pPr>
      <w:r w:rsidRPr="000812E1">
        <w:t>Výška, splatnosť nájomného, služby a spôsob ich platby</w:t>
      </w:r>
    </w:p>
    <w:p w:rsidR="009233B2" w:rsidRPr="000812E1" w:rsidRDefault="009233B2" w:rsidP="009233B2">
      <w:pPr>
        <w:jc w:val="center"/>
      </w:pPr>
    </w:p>
    <w:p w:rsidR="009233B2" w:rsidRPr="000812E1" w:rsidRDefault="009233B2" w:rsidP="009233B2">
      <w:r w:rsidRPr="000812E1">
        <w:t>5.1.</w:t>
      </w:r>
      <w:r w:rsidRPr="000812E1">
        <w:tab/>
        <w:t xml:space="preserve">Cena nájmu je stanovená dohodou v zmysle platných právnych predpisov. Nájomca sa </w:t>
      </w:r>
      <w:r w:rsidRPr="000812E1">
        <w:tab/>
        <w:t xml:space="preserve">zaväzuje platiť prenajímateľovi za nájom nebytových priestorov vymedzených v čl. I. </w:t>
      </w:r>
      <w:r w:rsidRPr="000812E1">
        <w:tab/>
        <w:t>zmluvy nasledovne:</w:t>
      </w:r>
    </w:p>
    <w:p w:rsidR="009233B2" w:rsidRPr="000812E1" w:rsidRDefault="009233B2" w:rsidP="009233B2">
      <w:pPr>
        <w:jc w:val="both"/>
      </w:pPr>
    </w:p>
    <w:p w:rsidR="009233B2" w:rsidRPr="000812E1" w:rsidRDefault="009233B2" w:rsidP="009233B2">
      <w:pPr>
        <w:ind w:left="709" w:hanging="709"/>
        <w:jc w:val="both"/>
      </w:pPr>
      <w:r w:rsidRPr="000812E1">
        <w:tab/>
        <w:t>Popis</w:t>
      </w:r>
      <w:r w:rsidRPr="000812E1">
        <w:tab/>
      </w:r>
      <w:r w:rsidRPr="000812E1">
        <w:tab/>
      </w:r>
      <w:r w:rsidRPr="000812E1">
        <w:tab/>
        <w:t xml:space="preserve">           výmera v m²                    eur/m²</w:t>
      </w:r>
      <w:r w:rsidRPr="000812E1">
        <w:tab/>
        <w:t xml:space="preserve">              ročná sadzba</w:t>
      </w:r>
    </w:p>
    <w:p w:rsidR="00215611" w:rsidRDefault="009233B2" w:rsidP="009233B2">
      <w:pPr>
        <w:jc w:val="both"/>
      </w:pPr>
      <w:r w:rsidRPr="000812E1">
        <w:tab/>
        <w:t>--------------------------------------------------------------------------------------------------------</w:t>
      </w:r>
    </w:p>
    <w:p w:rsidR="009233B2" w:rsidRPr="000812E1" w:rsidRDefault="00215611" w:rsidP="009233B2">
      <w:pPr>
        <w:jc w:val="both"/>
      </w:pPr>
      <w:r>
        <w:t>Napr.</w:t>
      </w:r>
      <w:r w:rsidR="009233B2" w:rsidRPr="000812E1">
        <w:tab/>
        <w:t>Priestor pre</w:t>
      </w:r>
      <w:r w:rsidR="009233B2">
        <w:t xml:space="preserve"> kancelárie</w:t>
      </w:r>
      <w:r w:rsidR="0001647D">
        <w:t>,</w:t>
      </w:r>
    </w:p>
    <w:p w:rsidR="009233B2" w:rsidRPr="00342DF7" w:rsidRDefault="00215611" w:rsidP="00215611">
      <w:r>
        <w:t xml:space="preserve">       </w:t>
      </w:r>
      <w:r w:rsidR="009233B2" w:rsidRPr="000812E1">
        <w:t xml:space="preserve">     </w:t>
      </w:r>
      <w:r w:rsidR="0001647D">
        <w:t>školiace stredisko,</w:t>
      </w:r>
      <w:r w:rsidR="009233B2" w:rsidRPr="000812E1">
        <w:tab/>
      </w:r>
      <w:r w:rsidR="009233B2" w:rsidRPr="000812E1">
        <w:tab/>
        <w:t xml:space="preserve">   </w:t>
      </w:r>
      <w:r w:rsidR="0001647D">
        <w:t>175</w:t>
      </w:r>
      <w:r w:rsidR="009233B2" w:rsidRPr="00342DF7">
        <w:t xml:space="preserve"> m²</w:t>
      </w:r>
      <w:r w:rsidR="009233B2" w:rsidRPr="00342DF7">
        <w:tab/>
      </w:r>
      <w:r w:rsidR="009233B2" w:rsidRPr="00342DF7">
        <w:tab/>
        <w:t xml:space="preserve">  ......... eur</w:t>
      </w:r>
      <w:r w:rsidR="009233B2" w:rsidRPr="00342DF7">
        <w:tab/>
        <w:t xml:space="preserve"> </w:t>
      </w:r>
      <w:r w:rsidR="009233B2" w:rsidRPr="00342DF7">
        <w:tab/>
        <w:t xml:space="preserve">   ........... eur</w:t>
      </w:r>
    </w:p>
    <w:p w:rsidR="009233B2" w:rsidRPr="00342DF7" w:rsidRDefault="009233B2" w:rsidP="009233B2">
      <w:pPr>
        <w:ind w:firstLine="426"/>
      </w:pPr>
      <w:r w:rsidRPr="00342DF7">
        <w:tab/>
      </w:r>
      <w:r w:rsidR="0001647D">
        <w:t>ambulancia</w:t>
      </w:r>
      <w:r w:rsidRPr="00342DF7">
        <w:tab/>
      </w:r>
      <w:r w:rsidRPr="00342DF7">
        <w:tab/>
        <w:t xml:space="preserve">    </w:t>
      </w:r>
      <w:r w:rsidR="0001647D">
        <w:t xml:space="preserve">           </w:t>
      </w:r>
      <w:r w:rsidRPr="00342DF7">
        <w:t xml:space="preserve"> </w:t>
      </w:r>
      <w:r w:rsidRPr="00342DF7">
        <w:tab/>
      </w:r>
      <w:r w:rsidRPr="00342DF7">
        <w:tab/>
        <w:t xml:space="preserve">  </w:t>
      </w:r>
      <w:r w:rsidRPr="00342DF7">
        <w:tab/>
      </w:r>
      <w:r w:rsidRPr="00342DF7">
        <w:tab/>
        <w:t xml:space="preserve">  </w:t>
      </w:r>
    </w:p>
    <w:p w:rsidR="009233B2" w:rsidRPr="000812E1" w:rsidRDefault="009233B2" w:rsidP="009233B2">
      <w:pPr>
        <w:ind w:left="709" w:hanging="142"/>
      </w:pPr>
      <w:r w:rsidRPr="00FE230D">
        <w:rPr>
          <w:color w:val="DC3939"/>
        </w:rPr>
        <w:tab/>
      </w:r>
      <w:r w:rsidRPr="00342DF7">
        <w:t>--------------------------------------------------------------------------------------------------------</w:t>
      </w:r>
      <w:r>
        <w:t xml:space="preserve">     </w:t>
      </w:r>
    </w:p>
    <w:p w:rsidR="009233B2" w:rsidRPr="000812E1" w:rsidRDefault="009233B2" w:rsidP="009233B2"/>
    <w:p w:rsidR="009233B2" w:rsidRPr="000812E1" w:rsidRDefault="009233B2" w:rsidP="009233B2">
      <w:pPr>
        <w:jc w:val="both"/>
      </w:pPr>
      <w:r w:rsidRPr="000812E1">
        <w:rPr>
          <w:b/>
          <w:bCs/>
        </w:rPr>
        <w:tab/>
        <w:t>Mesačné nájomné predstavuje čiastku:   ............ eur.</w:t>
      </w:r>
    </w:p>
    <w:p w:rsidR="009233B2" w:rsidRPr="000812E1" w:rsidRDefault="009233B2" w:rsidP="009233B2">
      <w:pPr>
        <w:jc w:val="both"/>
      </w:pPr>
    </w:p>
    <w:p w:rsidR="009233B2" w:rsidRPr="000812E1" w:rsidRDefault="009233B2" w:rsidP="009233B2">
      <w:pPr>
        <w:ind w:left="705"/>
      </w:pPr>
      <w:r w:rsidRPr="000812E1">
        <w:t>Výška nájomného za 1 m² takto stanovená platí podľa hore uvedených pred</w:t>
      </w:r>
      <w:r w:rsidR="00DF52F6">
        <w:t xml:space="preserve">pisov. </w:t>
      </w:r>
    </w:p>
    <w:p w:rsidR="009233B2" w:rsidRPr="000812E1" w:rsidRDefault="009233B2" w:rsidP="009233B2">
      <w:pPr>
        <w:jc w:val="both"/>
      </w:pPr>
    </w:p>
    <w:p w:rsidR="009233B2" w:rsidRPr="000812E1" w:rsidRDefault="009233B2" w:rsidP="009233B2">
      <w:pPr>
        <w:ind w:left="705" w:hanging="705"/>
      </w:pPr>
      <w:r w:rsidRPr="000812E1">
        <w:t>5.2.</w:t>
      </w:r>
      <w:r w:rsidRPr="000812E1">
        <w:tab/>
        <w:t xml:space="preserve">Výška úhrady za služby poskytované v súvislosti s užívaním nebytových priestorov / </w:t>
      </w:r>
      <w:r>
        <w:t>elektrická energia ,</w:t>
      </w:r>
      <w:r w:rsidR="00474FE9">
        <w:t xml:space="preserve"> plyn,</w:t>
      </w:r>
      <w:r>
        <w:t xml:space="preserve"> </w:t>
      </w:r>
      <w:r w:rsidRPr="000812E1">
        <w:t>vod</w:t>
      </w:r>
      <w:r w:rsidR="00474FE9">
        <w:t>a</w:t>
      </w:r>
      <w:r>
        <w:t>,</w:t>
      </w:r>
      <w:r w:rsidR="00CC76D2">
        <w:t xml:space="preserve"> pevná linka</w:t>
      </w:r>
      <w:r>
        <w:t xml:space="preserve"> </w:t>
      </w:r>
      <w:r w:rsidRPr="000812E1">
        <w:t xml:space="preserve">/ bola medzi účastníkmi zmluvy dohodnutá tak, že nájomca za uvedené služby bude platiť zálohovo spolu s úhradou nájomného za nebytové </w:t>
      </w:r>
      <w:r w:rsidRPr="000812E1">
        <w:lastRenderedPageBreak/>
        <w:t>priestory mesačne. Prípadné ďalšie služby sa vyúčtujú spoločne pri vyúčtovaní nákladov za poskytované služby dodávateľmi. Náklady za poskytované služby prenajímateľ bude účtovať v cenách platných v čase účtovania dodávateľmi.</w:t>
      </w:r>
      <w:r>
        <w:t xml:space="preserve"> </w:t>
      </w:r>
    </w:p>
    <w:p w:rsidR="009233B2" w:rsidRPr="000812E1" w:rsidRDefault="009233B2" w:rsidP="009233B2">
      <w:pPr>
        <w:jc w:val="both"/>
      </w:pPr>
    </w:p>
    <w:p w:rsidR="009233B2" w:rsidRPr="000812E1" w:rsidRDefault="009233B2" w:rsidP="009233B2">
      <w:pPr>
        <w:jc w:val="both"/>
      </w:pPr>
    </w:p>
    <w:p w:rsidR="009233B2" w:rsidRPr="000812E1" w:rsidRDefault="009233B2" w:rsidP="009233B2">
      <w:pPr>
        <w:jc w:val="both"/>
      </w:pPr>
    </w:p>
    <w:p w:rsidR="009233B2" w:rsidRPr="000812E1" w:rsidRDefault="009233B2" w:rsidP="009233B2">
      <w:r w:rsidRPr="000812E1">
        <w:tab/>
        <w:t>Služby</w:t>
      </w:r>
      <w:r w:rsidRPr="000812E1">
        <w:tab/>
      </w:r>
      <w:r w:rsidRPr="000812E1">
        <w:tab/>
      </w:r>
      <w:r w:rsidRPr="000812E1">
        <w:tab/>
        <w:t xml:space="preserve">                     </w:t>
      </w:r>
      <w:r w:rsidRPr="000812E1">
        <w:tab/>
        <w:t>eur / mesiac</w:t>
      </w:r>
      <w:r w:rsidRPr="000812E1">
        <w:tab/>
      </w:r>
      <w:r w:rsidRPr="000812E1">
        <w:tab/>
        <w:t xml:space="preserve">   </w:t>
      </w:r>
      <w:r w:rsidRPr="000812E1">
        <w:tab/>
        <w:t xml:space="preserve">    eur / rok</w:t>
      </w:r>
    </w:p>
    <w:p w:rsidR="009233B2" w:rsidRPr="000812E1" w:rsidRDefault="009233B2" w:rsidP="009233B2">
      <w:r w:rsidRPr="000812E1">
        <w:t xml:space="preserve">      </w:t>
      </w:r>
      <w:r w:rsidRPr="000812E1">
        <w:tab/>
        <w:t>--------------------------------------------------------------------------------------------------------</w:t>
      </w:r>
    </w:p>
    <w:p w:rsidR="009233B2" w:rsidRPr="000812E1" w:rsidRDefault="009233B2" w:rsidP="009233B2"/>
    <w:p w:rsidR="009233B2" w:rsidRPr="000812E1" w:rsidRDefault="009233B2" w:rsidP="009233B2">
      <w:r w:rsidRPr="000812E1">
        <w:tab/>
        <w:t>Elektrická energia</w:t>
      </w:r>
      <w:r w:rsidR="00474FE9">
        <w:t xml:space="preserve">       </w:t>
      </w:r>
      <w:r>
        <w:tab/>
      </w:r>
      <w:r w:rsidRPr="000812E1">
        <w:tab/>
      </w:r>
      <w:r>
        <w:t xml:space="preserve">    </w:t>
      </w:r>
      <w:r w:rsidR="00357217">
        <w:t>64</w:t>
      </w:r>
      <w:r w:rsidR="00011574">
        <w:t>,00</w:t>
      </w:r>
      <w:r w:rsidRPr="000812E1">
        <w:t xml:space="preserve"> eur</w:t>
      </w:r>
      <w:r w:rsidRPr="000812E1">
        <w:tab/>
        <w:t xml:space="preserve">      </w:t>
      </w:r>
      <w:r w:rsidRPr="000812E1">
        <w:tab/>
        <w:t xml:space="preserve">     </w:t>
      </w:r>
      <w:r w:rsidRPr="000812E1">
        <w:tab/>
        <w:t xml:space="preserve">    </w:t>
      </w:r>
      <w:r>
        <w:t xml:space="preserve">   </w:t>
      </w:r>
      <w:r w:rsidR="00011574">
        <w:t>768,00</w:t>
      </w:r>
      <w:r w:rsidRPr="000812E1">
        <w:t xml:space="preserve"> eur</w:t>
      </w:r>
    </w:p>
    <w:p w:rsidR="009233B2" w:rsidRPr="000812E1" w:rsidRDefault="009233B2" w:rsidP="009233B2">
      <w:r w:rsidRPr="000812E1">
        <w:t xml:space="preserve">      </w:t>
      </w:r>
      <w:r w:rsidRPr="000812E1">
        <w:tab/>
      </w:r>
      <w:r w:rsidR="00011574">
        <w:t>Plyn</w:t>
      </w:r>
      <w:r w:rsidRPr="000812E1">
        <w:tab/>
      </w:r>
      <w:r w:rsidRPr="000812E1">
        <w:tab/>
      </w:r>
      <w:r w:rsidRPr="000812E1">
        <w:tab/>
      </w:r>
      <w:r w:rsidRPr="000812E1">
        <w:tab/>
      </w:r>
      <w:r w:rsidRPr="000812E1">
        <w:tab/>
      </w:r>
      <w:r>
        <w:t xml:space="preserve">   </w:t>
      </w:r>
      <w:r w:rsidRPr="000812E1">
        <w:t xml:space="preserve"> </w:t>
      </w:r>
      <w:r w:rsidR="00011574">
        <w:t>115</w:t>
      </w:r>
      <w:r>
        <w:t>,00</w:t>
      </w:r>
      <w:r w:rsidRPr="000812E1">
        <w:t xml:space="preserve"> eur            </w:t>
      </w:r>
      <w:r w:rsidRPr="000812E1">
        <w:tab/>
        <w:t xml:space="preserve">    </w:t>
      </w:r>
      <w:r w:rsidRPr="000812E1">
        <w:tab/>
        <w:t xml:space="preserve">    </w:t>
      </w:r>
      <w:r>
        <w:t xml:space="preserve">   </w:t>
      </w:r>
      <w:r w:rsidR="00011574">
        <w:t>1380</w:t>
      </w:r>
      <w:r>
        <w:t>,00</w:t>
      </w:r>
      <w:r w:rsidRPr="000812E1">
        <w:t xml:space="preserve"> eur</w:t>
      </w:r>
    </w:p>
    <w:p w:rsidR="009233B2" w:rsidRDefault="009233B2" w:rsidP="009233B2">
      <w:r w:rsidRPr="000812E1">
        <w:t xml:space="preserve">      </w:t>
      </w:r>
      <w:r w:rsidR="00011574">
        <w:t xml:space="preserve">     </w:t>
      </w:r>
      <w:r w:rsidRPr="000812E1">
        <w:t xml:space="preserve"> </w:t>
      </w:r>
      <w:r w:rsidR="00011574">
        <w:t>V</w:t>
      </w:r>
      <w:r w:rsidRPr="000812E1">
        <w:t xml:space="preserve">oda                  </w:t>
      </w:r>
      <w:r w:rsidRPr="000812E1">
        <w:tab/>
        <w:t xml:space="preserve">  </w:t>
      </w:r>
      <w:r>
        <w:t xml:space="preserve"> </w:t>
      </w:r>
      <w:r w:rsidR="00011574">
        <w:t xml:space="preserve">                        </w:t>
      </w:r>
      <w:r>
        <w:t xml:space="preserve"> </w:t>
      </w:r>
      <w:r w:rsidR="00011574">
        <w:t>7</w:t>
      </w:r>
      <w:r>
        <w:t>,00</w:t>
      </w:r>
      <w:r w:rsidRPr="000812E1">
        <w:t xml:space="preserve"> eur</w:t>
      </w:r>
      <w:r w:rsidRPr="000812E1">
        <w:tab/>
      </w:r>
      <w:r w:rsidRPr="000812E1">
        <w:tab/>
      </w:r>
      <w:r w:rsidRPr="000812E1">
        <w:tab/>
        <w:t xml:space="preserve">   </w:t>
      </w:r>
      <w:r>
        <w:t xml:space="preserve">   </w:t>
      </w:r>
      <w:r w:rsidRPr="000812E1">
        <w:t xml:space="preserve"> </w:t>
      </w:r>
      <w:r w:rsidR="00011574">
        <w:t>84</w:t>
      </w:r>
      <w:r>
        <w:t>,00</w:t>
      </w:r>
      <w:r w:rsidRPr="000812E1">
        <w:t xml:space="preserve"> eur</w:t>
      </w:r>
    </w:p>
    <w:p w:rsidR="00B57F2F" w:rsidRPr="000812E1" w:rsidRDefault="00B57F2F" w:rsidP="009233B2">
      <w:r>
        <w:t xml:space="preserve">            Pevná linka                                             2,00 eur                                    24,00 eur</w:t>
      </w:r>
    </w:p>
    <w:p w:rsidR="009233B2" w:rsidRPr="000812E1" w:rsidRDefault="009233B2" w:rsidP="009233B2">
      <w:r w:rsidRPr="000812E1">
        <w:t xml:space="preserve">    </w:t>
      </w:r>
      <w:r w:rsidRPr="000812E1">
        <w:tab/>
        <w:t>--------------------------------------------------------------------------------------------------------</w:t>
      </w:r>
    </w:p>
    <w:p w:rsidR="009233B2" w:rsidRPr="000812E1" w:rsidRDefault="009233B2" w:rsidP="009233B2">
      <w:pPr>
        <w:jc w:val="both"/>
      </w:pPr>
      <w:r w:rsidRPr="000812E1">
        <w:t xml:space="preserve">       </w:t>
      </w:r>
      <w:r w:rsidRPr="000812E1">
        <w:tab/>
        <w:t xml:space="preserve">Spolu záloha za služby:                     </w:t>
      </w:r>
      <w:r w:rsidR="00011574">
        <w:t xml:space="preserve"> </w:t>
      </w:r>
      <w:r w:rsidRPr="000812E1">
        <w:t xml:space="preserve"> </w:t>
      </w:r>
      <w:r w:rsidRPr="00C1245C">
        <w:rPr>
          <w:b/>
          <w:bCs/>
        </w:rPr>
        <w:t xml:space="preserve"> </w:t>
      </w:r>
      <w:r w:rsidR="00011574">
        <w:rPr>
          <w:b/>
          <w:bCs/>
        </w:rPr>
        <w:t>18</w:t>
      </w:r>
      <w:r w:rsidR="00B57F2F">
        <w:rPr>
          <w:b/>
          <w:bCs/>
        </w:rPr>
        <w:t>8</w:t>
      </w:r>
      <w:r w:rsidRPr="00C1245C">
        <w:rPr>
          <w:b/>
          <w:bCs/>
        </w:rPr>
        <w:t>,00 eur</w:t>
      </w:r>
      <w:r w:rsidRPr="000812E1">
        <w:rPr>
          <w:b/>
        </w:rPr>
        <w:t xml:space="preserve">          </w:t>
      </w:r>
      <w:r w:rsidRPr="000812E1">
        <w:t xml:space="preserve">    </w:t>
      </w:r>
      <w:r>
        <w:tab/>
      </w:r>
      <w:r w:rsidRPr="000812E1">
        <w:t xml:space="preserve">    </w:t>
      </w:r>
      <w:r>
        <w:t xml:space="preserve">           </w:t>
      </w:r>
      <w:r w:rsidR="00011574">
        <w:t xml:space="preserve">    </w:t>
      </w:r>
      <w:r>
        <w:t xml:space="preserve"> </w:t>
      </w:r>
      <w:r w:rsidR="00011574">
        <w:t>22</w:t>
      </w:r>
      <w:r w:rsidR="00B57F2F">
        <w:t>56</w:t>
      </w:r>
      <w:r>
        <w:t>,00</w:t>
      </w:r>
      <w:r w:rsidRPr="000812E1">
        <w:t xml:space="preserve"> eur</w:t>
      </w:r>
    </w:p>
    <w:p w:rsidR="009233B2" w:rsidRPr="000812E1" w:rsidRDefault="009233B2" w:rsidP="009233B2">
      <w:pPr>
        <w:jc w:val="both"/>
      </w:pPr>
    </w:p>
    <w:p w:rsidR="009233B2" w:rsidRPr="000812E1" w:rsidRDefault="009233B2" w:rsidP="009233B2">
      <w:pPr>
        <w:jc w:val="both"/>
      </w:pPr>
    </w:p>
    <w:p w:rsidR="009233B2" w:rsidRPr="000812E1" w:rsidRDefault="009233B2" w:rsidP="009233B2">
      <w:pPr>
        <w:ind w:left="705" w:hanging="705"/>
      </w:pPr>
      <w:r w:rsidRPr="000812E1">
        <w:t>5.3.</w:t>
      </w:r>
      <w:r w:rsidRPr="000812E1">
        <w:tab/>
        <w:t xml:space="preserve">Nájomca bude platiť nájomné a zálohu za služby podľa bodu 5.1. a  5.2  </w:t>
      </w:r>
      <w:r w:rsidR="00B57F2F">
        <w:t xml:space="preserve">bezhotovostne na účet prenajímateľa uvedený v záhlaví tejto zmluvy  </w:t>
      </w:r>
      <w:r>
        <w:rPr>
          <w:i/>
          <w:iCs/>
          <w:sz w:val="18"/>
          <w:szCs w:val="18"/>
        </w:rPr>
        <w:t xml:space="preserve"> </w:t>
      </w:r>
      <w:r w:rsidRPr="000812E1">
        <w:t>nasledovne:</w:t>
      </w:r>
    </w:p>
    <w:p w:rsidR="009233B2" w:rsidRPr="000812E1" w:rsidRDefault="009233B2" w:rsidP="009233B2">
      <w:r w:rsidRPr="000812E1">
        <w:tab/>
      </w:r>
    </w:p>
    <w:p w:rsidR="009233B2" w:rsidRPr="000812E1" w:rsidRDefault="009233B2" w:rsidP="009233B2">
      <w:r w:rsidRPr="000812E1">
        <w:tab/>
        <w:t xml:space="preserve">mesačný nájom                           </w:t>
      </w:r>
      <w:r w:rsidRPr="000812E1">
        <w:tab/>
      </w:r>
      <w:r w:rsidRPr="000812E1">
        <w:tab/>
      </w:r>
      <w:r w:rsidRPr="000812E1">
        <w:tab/>
      </w:r>
      <w:r w:rsidRPr="000812E1">
        <w:tab/>
      </w:r>
      <w:r>
        <w:t xml:space="preserve"> </w:t>
      </w:r>
      <w:r w:rsidRPr="000812E1">
        <w:rPr>
          <w:b/>
          <w:bCs/>
        </w:rPr>
        <w:t>.</w:t>
      </w:r>
      <w:r>
        <w:rPr>
          <w:b/>
          <w:bCs/>
        </w:rPr>
        <w:t>.</w:t>
      </w:r>
      <w:r w:rsidRPr="000812E1">
        <w:rPr>
          <w:b/>
          <w:bCs/>
        </w:rPr>
        <w:t xml:space="preserve">......... eur </w:t>
      </w:r>
    </w:p>
    <w:p w:rsidR="009233B2" w:rsidRPr="000812E1" w:rsidRDefault="009233B2" w:rsidP="009233B2">
      <w:r w:rsidRPr="000812E1">
        <w:tab/>
        <w:t xml:space="preserve">mesačná záloha za služby </w:t>
      </w:r>
      <w:r w:rsidRPr="000812E1">
        <w:tab/>
      </w:r>
      <w:r w:rsidRPr="000812E1">
        <w:tab/>
        <w:t xml:space="preserve">                                  </w:t>
      </w:r>
      <w:r w:rsidRPr="000812E1">
        <w:rPr>
          <w:b/>
          <w:bCs/>
        </w:rPr>
        <w:t xml:space="preserve">  </w:t>
      </w:r>
      <w:r w:rsidR="00CC76D2">
        <w:rPr>
          <w:b/>
          <w:bCs/>
        </w:rPr>
        <w:t>188</w:t>
      </w:r>
      <w:r>
        <w:rPr>
          <w:b/>
          <w:bCs/>
        </w:rPr>
        <w:t>,00</w:t>
      </w:r>
      <w:r w:rsidRPr="000812E1">
        <w:rPr>
          <w:b/>
          <w:bCs/>
        </w:rPr>
        <w:t xml:space="preserve"> eur</w:t>
      </w:r>
    </w:p>
    <w:p w:rsidR="009233B2" w:rsidRPr="000812E1" w:rsidRDefault="009233B2" w:rsidP="009233B2">
      <w:r w:rsidRPr="000812E1">
        <w:tab/>
        <w:t>-----------------------------------------------------------------------------------------------------</w:t>
      </w:r>
    </w:p>
    <w:p w:rsidR="009233B2" w:rsidRPr="000812E1" w:rsidRDefault="009233B2" w:rsidP="009233B2">
      <w:pPr>
        <w:rPr>
          <w:b/>
          <w:bCs/>
        </w:rPr>
      </w:pPr>
      <w:r w:rsidRPr="000812E1">
        <w:tab/>
        <w:t xml:space="preserve">Celkom mesačný nájom a služby                                          </w:t>
      </w:r>
      <w:r w:rsidRPr="000812E1">
        <w:rPr>
          <w:b/>
          <w:bCs/>
        </w:rPr>
        <w:t>........</w:t>
      </w:r>
      <w:r>
        <w:rPr>
          <w:b/>
          <w:bCs/>
        </w:rPr>
        <w:t>.</w:t>
      </w:r>
      <w:r w:rsidRPr="000812E1">
        <w:rPr>
          <w:b/>
          <w:bCs/>
        </w:rPr>
        <w:t xml:space="preserve">.. eur                                         </w:t>
      </w:r>
    </w:p>
    <w:p w:rsidR="009233B2" w:rsidRPr="000812E1" w:rsidRDefault="009233B2" w:rsidP="009233B2"/>
    <w:p w:rsidR="009233B2" w:rsidRPr="000812E1" w:rsidRDefault="009233B2" w:rsidP="009233B2">
      <w:pPr>
        <w:jc w:val="both"/>
      </w:pPr>
      <w:r w:rsidRPr="000812E1">
        <w:rPr>
          <w:b/>
          <w:bCs/>
        </w:rPr>
        <w:tab/>
        <w:t>slovom: ...................................................</w:t>
      </w:r>
    </w:p>
    <w:p w:rsidR="009233B2" w:rsidRPr="000812E1" w:rsidRDefault="009233B2" w:rsidP="009233B2">
      <w:pPr>
        <w:jc w:val="both"/>
      </w:pPr>
    </w:p>
    <w:p w:rsidR="009233B2" w:rsidRPr="000812E1" w:rsidRDefault="009233B2" w:rsidP="009233B2">
      <w:r w:rsidRPr="000812E1">
        <w:t>5.4.</w:t>
      </w:r>
      <w:r w:rsidRPr="000812E1">
        <w:tab/>
        <w:t xml:space="preserve">Zmluvné strany sa dohodli, že platba za nájom a služby bude uhrádzaná ako mesačný </w:t>
      </w:r>
      <w:r w:rsidRPr="000812E1">
        <w:tab/>
        <w:t>zálohový predpis vo výške</w:t>
      </w:r>
      <w:r w:rsidRPr="000812E1">
        <w:rPr>
          <w:b/>
          <w:bCs/>
        </w:rPr>
        <w:t xml:space="preserve"> ............ eur </w:t>
      </w:r>
      <w:r w:rsidRPr="000812E1">
        <w:t xml:space="preserve">vždy do 15-teho dňa príslušného mesiaca. </w:t>
      </w:r>
    </w:p>
    <w:p w:rsidR="009233B2" w:rsidRPr="000812E1" w:rsidRDefault="009233B2" w:rsidP="00B57F2F">
      <w:pPr>
        <w:rPr>
          <w:b/>
        </w:rPr>
      </w:pPr>
    </w:p>
    <w:p w:rsidR="009233B2" w:rsidRPr="000812E1" w:rsidRDefault="009233B2" w:rsidP="009233B2"/>
    <w:p w:rsidR="009233B2" w:rsidRPr="000812E1" w:rsidRDefault="009233B2" w:rsidP="009233B2">
      <w:pPr>
        <w:ind w:left="426" w:hanging="426"/>
      </w:pPr>
      <w:r w:rsidRPr="000812E1">
        <w:t>5.</w:t>
      </w:r>
      <w:r w:rsidR="00B57F2F">
        <w:t>5</w:t>
      </w:r>
      <w:r w:rsidRPr="000812E1">
        <w:t>.</w:t>
      </w:r>
      <w:r w:rsidRPr="000812E1">
        <w:tab/>
        <w:t xml:space="preserve">Ročné vyúčtovanie za dodávku služieb bude zo strany prenajímateľa fakturované do </w:t>
      </w:r>
      <w:r w:rsidRPr="000812E1">
        <w:rPr>
          <w:b/>
          <w:bCs/>
        </w:rPr>
        <w:t>30.0</w:t>
      </w:r>
      <w:r w:rsidR="005C4A79">
        <w:rPr>
          <w:b/>
          <w:bCs/>
        </w:rPr>
        <w:t>3</w:t>
      </w:r>
      <w:r w:rsidRPr="000812E1">
        <w:t>. nasledujúceho roka.</w:t>
      </w:r>
    </w:p>
    <w:p w:rsidR="009233B2" w:rsidRPr="000812E1" w:rsidRDefault="009233B2" w:rsidP="009233B2">
      <w:r w:rsidRPr="000812E1">
        <w:t xml:space="preserve"> </w:t>
      </w:r>
    </w:p>
    <w:p w:rsidR="009233B2" w:rsidRPr="000812E1" w:rsidRDefault="009233B2" w:rsidP="009233B2">
      <w:pPr>
        <w:ind w:left="567" w:hanging="567"/>
      </w:pPr>
      <w:r w:rsidRPr="000812E1">
        <w:t>5.</w:t>
      </w:r>
      <w:r w:rsidR="00B57F2F">
        <w:t>6</w:t>
      </w:r>
      <w:r w:rsidRPr="000812E1">
        <w:t>.</w:t>
      </w:r>
      <w:r w:rsidRPr="000812E1">
        <w:tab/>
      </w:r>
      <w:r>
        <w:t xml:space="preserve"> </w:t>
      </w:r>
      <w:r w:rsidRPr="000812E1">
        <w:t xml:space="preserve">Nezaplatenie nájomného a zálohy za poskytované služby v dohodnutej lehote a </w:t>
      </w:r>
      <w:r>
        <w:t xml:space="preserve"> </w:t>
      </w:r>
      <w:r w:rsidRPr="000812E1">
        <w:t>prípadné nedoplatky podľa tejto zmluvy sa klasifikujú ako podstatné porušenie povinností nájomcu.</w:t>
      </w:r>
    </w:p>
    <w:p w:rsidR="009233B2" w:rsidRPr="000812E1" w:rsidRDefault="009233B2" w:rsidP="009233B2">
      <w:pPr>
        <w:tabs>
          <w:tab w:val="left" w:pos="720"/>
        </w:tabs>
      </w:pPr>
    </w:p>
    <w:p w:rsidR="009233B2" w:rsidRPr="000812E1" w:rsidRDefault="009233B2" w:rsidP="009233B2">
      <w:pPr>
        <w:ind w:left="567" w:hanging="567"/>
      </w:pPr>
      <w:r w:rsidRPr="000812E1">
        <w:t>5.</w:t>
      </w:r>
      <w:r w:rsidR="00B57F2F">
        <w:t>7</w:t>
      </w:r>
      <w:r w:rsidRPr="000812E1">
        <w:t>.</w:t>
      </w:r>
      <w:r>
        <w:t xml:space="preserve">   </w:t>
      </w:r>
      <w:r w:rsidRPr="000812E1">
        <w:t>V prípade neuhradenia nájomného a zálohy za poskytované služby a prípadných  nedoplatkov za poskytované služby prenajímateľ môže účtovať zmluvnú pokutu vo výške</w:t>
      </w:r>
      <w:r>
        <w:t xml:space="preserve"> 0</w:t>
      </w:r>
      <w:r w:rsidRPr="000812E1">
        <w:t>,05 %  za každý deň omeškania z dlžnej sumy.</w:t>
      </w:r>
    </w:p>
    <w:p w:rsidR="009233B2" w:rsidRPr="000812E1" w:rsidRDefault="009233B2" w:rsidP="009233B2">
      <w:pPr>
        <w:tabs>
          <w:tab w:val="left" w:pos="720"/>
        </w:tabs>
        <w:ind w:left="567" w:hanging="567"/>
      </w:pPr>
    </w:p>
    <w:p w:rsidR="009233B2" w:rsidRDefault="009233B2" w:rsidP="00CC76D2">
      <w:r>
        <w:t xml:space="preserve">        </w:t>
      </w:r>
    </w:p>
    <w:p w:rsidR="009233B2" w:rsidRPr="000812E1" w:rsidRDefault="009233B2" w:rsidP="009233B2">
      <w:pPr>
        <w:ind w:left="567" w:hanging="567"/>
      </w:pPr>
    </w:p>
    <w:p w:rsidR="009233B2" w:rsidRPr="000812E1" w:rsidRDefault="009233B2" w:rsidP="009233B2">
      <w:r w:rsidRPr="000812E1">
        <w:t xml:space="preserve">                                                                            </w:t>
      </w:r>
    </w:p>
    <w:p w:rsidR="009233B2" w:rsidRPr="000812E1" w:rsidRDefault="009233B2" w:rsidP="009233B2">
      <w:pPr>
        <w:jc w:val="center"/>
      </w:pPr>
      <w:r w:rsidRPr="000812E1">
        <w:t>VI.</w:t>
      </w:r>
    </w:p>
    <w:p w:rsidR="009233B2" w:rsidRPr="000812E1" w:rsidRDefault="009233B2" w:rsidP="009233B2">
      <w:pPr>
        <w:jc w:val="center"/>
      </w:pPr>
      <w:r w:rsidRPr="000812E1">
        <w:t>Podmienky nájmu</w:t>
      </w:r>
    </w:p>
    <w:p w:rsidR="009233B2" w:rsidRPr="000812E1" w:rsidRDefault="009233B2" w:rsidP="009233B2">
      <w:pPr>
        <w:jc w:val="center"/>
      </w:pPr>
    </w:p>
    <w:p w:rsidR="009233B2" w:rsidRDefault="009233B2" w:rsidP="009233B2">
      <w:pPr>
        <w:ind w:left="567" w:hanging="567"/>
      </w:pPr>
      <w:r w:rsidRPr="000812E1">
        <w:t>6.1.</w:t>
      </w:r>
      <w:r w:rsidRPr="000812E1">
        <w:tab/>
        <w:t xml:space="preserve">Nájomca je oprávnený prenajatý majetok používať  spôsobom  tak, aby nezhoršoval technický a funkčný stav prenajatého majetku, pričom je povinný správať sa podľa podmienok prenajímateľa, ktoré sú záväzné </w:t>
      </w:r>
      <w:r w:rsidR="00631FE3">
        <w:t>a</w:t>
      </w:r>
      <w:r w:rsidRPr="000812E1">
        <w:t xml:space="preserve"> s ktorými bol nájomca pred podpísaním zmluvy o nájme oboznámený.</w:t>
      </w:r>
    </w:p>
    <w:p w:rsidR="00243338" w:rsidRDefault="00243338" w:rsidP="009233B2">
      <w:pPr>
        <w:ind w:left="567" w:hanging="567"/>
      </w:pPr>
    </w:p>
    <w:p w:rsidR="00243338" w:rsidRPr="000812E1" w:rsidRDefault="00243338" w:rsidP="009233B2">
      <w:pPr>
        <w:ind w:left="567" w:hanging="567"/>
      </w:pPr>
      <w:r>
        <w:t xml:space="preserve">6.1.1. Nájomca je povinný strpieť používanie </w:t>
      </w:r>
      <w:proofErr w:type="spellStart"/>
      <w:r>
        <w:t>socialnych</w:t>
      </w:r>
      <w:proofErr w:type="spellEnd"/>
      <w:r>
        <w:t xml:space="preserve"> zariadení počas organizovania podujatia obcou Hontianska Vrbica v areáli. Uskutočnenie podujatia vrátane jeho termínu bude nájomca vopred </w:t>
      </w:r>
      <w:r w:rsidR="000F50FA">
        <w:t>informovaný prenajímateľom.</w:t>
      </w:r>
      <w:r>
        <w:t xml:space="preserve"> </w:t>
      </w:r>
    </w:p>
    <w:p w:rsidR="009233B2" w:rsidRPr="000812E1" w:rsidRDefault="009233B2" w:rsidP="009233B2"/>
    <w:p w:rsidR="009233B2" w:rsidRPr="000812E1" w:rsidRDefault="009233B2" w:rsidP="009233B2"/>
    <w:p w:rsidR="009233B2" w:rsidRPr="000812E1" w:rsidRDefault="009233B2" w:rsidP="009233B2">
      <w:pPr>
        <w:ind w:left="567" w:hanging="567"/>
      </w:pPr>
      <w:r w:rsidRPr="000812E1">
        <w:t>6.2.</w:t>
      </w:r>
      <w:r w:rsidRPr="000812E1">
        <w:tab/>
        <w:t xml:space="preserve">Nájomca sa zaväzuje dodržiavať platné právne predpisy na ochranu majetku, životného prostredia, prírody, vodných zdrojov. Pri porušovaní tohto záväzku je nájomca povinný znášať vzniknuté škody. Nájomca sa zaväzuje dodržiavať všetky hygienické predpisy, všeobecne záväzné nariadenia </w:t>
      </w:r>
      <w:r w:rsidR="00CC76D2">
        <w:t>obce</w:t>
      </w:r>
      <w:r w:rsidRPr="000812E1">
        <w:t xml:space="preserve">, všeobecne záväzné predpisy o bezpečnosti a ochrane zdravia pri práci, predpisy protipožiarnej a ekologickej ochrany, dodržiavať zákon č. </w:t>
      </w:r>
      <w:r>
        <w:t>4</w:t>
      </w:r>
      <w:r w:rsidRPr="000812E1">
        <w:t xml:space="preserve">78/2002 </w:t>
      </w:r>
      <w:proofErr w:type="spellStart"/>
      <w:r w:rsidRPr="000812E1">
        <w:t>Z.z</w:t>
      </w:r>
      <w:proofErr w:type="spellEnd"/>
      <w:r w:rsidRPr="000812E1">
        <w:t>. o poplatkoch za znečistenie ovzdušia.</w:t>
      </w:r>
    </w:p>
    <w:p w:rsidR="009233B2" w:rsidRPr="000812E1" w:rsidRDefault="009233B2" w:rsidP="009233B2">
      <w:pPr>
        <w:ind w:left="567" w:hanging="567"/>
      </w:pPr>
      <w:r w:rsidRPr="000812E1">
        <w:tab/>
      </w:r>
    </w:p>
    <w:p w:rsidR="009233B2" w:rsidRPr="000812E1" w:rsidRDefault="009233B2" w:rsidP="009233B2">
      <w:r>
        <w:t xml:space="preserve">         </w:t>
      </w:r>
    </w:p>
    <w:p w:rsidR="009233B2" w:rsidRPr="000812E1" w:rsidRDefault="009233B2" w:rsidP="009233B2">
      <w:pPr>
        <w:ind w:left="567" w:hanging="567"/>
      </w:pPr>
      <w:r w:rsidRPr="000812E1">
        <w:t>6.3.</w:t>
      </w:r>
      <w:r w:rsidRPr="000812E1">
        <w:tab/>
        <w:t>Nájomca bol oboznámený s technickým a funkčným stavom predmetu nájmu. . Nájomca je povinný určiť menovite osobu zodpovednú za požiarnu</w:t>
      </w:r>
      <w:r>
        <w:t xml:space="preserve"> </w:t>
      </w:r>
      <w:r w:rsidRPr="000812E1">
        <w:t>ochranu prenajatého objektu.</w:t>
      </w:r>
    </w:p>
    <w:p w:rsidR="009233B2" w:rsidRPr="000812E1" w:rsidRDefault="009233B2" w:rsidP="009233B2"/>
    <w:p w:rsidR="009233B2" w:rsidRPr="000812E1" w:rsidRDefault="009233B2" w:rsidP="009233B2">
      <w:pPr>
        <w:ind w:left="426" w:hanging="426"/>
      </w:pPr>
      <w:r w:rsidRPr="000812E1">
        <w:t>6.4.</w:t>
      </w:r>
      <w:r>
        <w:t xml:space="preserve"> </w:t>
      </w:r>
      <w:r w:rsidRPr="000812E1">
        <w:t xml:space="preserve">Nájomca je zodpovedný za škody spôsobené prípadným požiarom, ktorý vznikne v </w:t>
      </w:r>
      <w:r>
        <w:t xml:space="preserve">  </w:t>
      </w:r>
      <w:r w:rsidRPr="000812E1">
        <w:t xml:space="preserve">prenajatom objekte, alebo ktorý vznikne v areáli - objekte vinou nájomcu, alebo jeho pracovníkov či osôb, ktorým umožnil vstup do areálu - objektu. Nájomca je povinný dodržiavať ustanovenia zákona o požiarnej ochrane a je povinný v prenajatých priestoroch zabezpečiť úlohy požiarnej ochrany podľa  zákona o ochrane pred požiarmi v platnom </w:t>
      </w:r>
      <w:r w:rsidRPr="000812E1">
        <w:tab/>
        <w:t xml:space="preserve">znení. Nájomca zabezpečuje dodržiavanie všeobecne platných právnych predpisov  na úseku ochrany pred  požiarmi a za ich dodržiavanie aj zodpovedá. </w:t>
      </w:r>
    </w:p>
    <w:p w:rsidR="009233B2" w:rsidRPr="000812E1" w:rsidRDefault="009233B2" w:rsidP="009233B2"/>
    <w:p w:rsidR="009233B2" w:rsidRPr="0037267B" w:rsidRDefault="009233B2" w:rsidP="009233B2">
      <w:pPr>
        <w:ind w:left="426" w:hanging="426"/>
      </w:pPr>
      <w:r w:rsidRPr="000812E1">
        <w:t>6.5</w:t>
      </w:r>
      <w:r w:rsidRPr="0037267B">
        <w:t xml:space="preserve">. Nájomca nesmie vykonávať stavebné úpravy na prenajatom objekte bez predchádzajúceho písomného súhlasu prenajímateľa. Stavebné úpravy na prenajatom objekte, ktoré si nájomca zrealizuje na vlastné náklady s písomným súhlasom prenajímateľa budú bez nároku na ich kompenzáciu. </w:t>
      </w:r>
    </w:p>
    <w:p w:rsidR="009233B2" w:rsidRPr="0037267B" w:rsidRDefault="009233B2" w:rsidP="009233B2"/>
    <w:p w:rsidR="009233B2" w:rsidRPr="000812E1" w:rsidRDefault="009233B2" w:rsidP="009233B2">
      <w:pPr>
        <w:ind w:left="567" w:hanging="567"/>
      </w:pPr>
      <w:r w:rsidRPr="000812E1">
        <w:t>6.6.</w:t>
      </w:r>
      <w:r>
        <w:t xml:space="preserve">   </w:t>
      </w:r>
      <w:r w:rsidRPr="000812E1">
        <w:t xml:space="preserve">Nájomca je povinný zabezpečovať v prenajatých objektoch na svojich vnesených </w:t>
      </w:r>
      <w:r>
        <w:t xml:space="preserve">   </w:t>
      </w:r>
      <w:r w:rsidRPr="000812E1">
        <w:t>zariadeniach všetky revízie v zmysle zákonov a predpisov o revíziách na vlastné náklady.</w:t>
      </w:r>
    </w:p>
    <w:p w:rsidR="009233B2" w:rsidRPr="000812E1" w:rsidRDefault="009233B2" w:rsidP="009233B2"/>
    <w:p w:rsidR="009233B2" w:rsidRPr="000812E1" w:rsidRDefault="009233B2" w:rsidP="009233B2">
      <w:pPr>
        <w:ind w:left="709" w:hanging="709"/>
      </w:pPr>
      <w:r w:rsidRPr="000812E1">
        <w:t>6.7.</w:t>
      </w:r>
      <w:r>
        <w:t xml:space="preserve">     </w:t>
      </w:r>
      <w:r w:rsidRPr="000812E1">
        <w:t>Nájomca sa podpisom zmluvy zaväzuje, že umožní prenajímateľovi preverenie dodržiavania podmienok zmluvy o nájme, ak o to prenajímateľ požiada, sprístupní prenajaté priestory.</w:t>
      </w:r>
    </w:p>
    <w:p w:rsidR="009233B2" w:rsidRPr="000812E1" w:rsidRDefault="009233B2" w:rsidP="009233B2">
      <w:r w:rsidRPr="000812E1">
        <w:tab/>
      </w:r>
    </w:p>
    <w:p w:rsidR="009233B2" w:rsidRPr="000812E1" w:rsidRDefault="009233B2" w:rsidP="009233B2">
      <w:pPr>
        <w:ind w:left="709" w:hanging="709"/>
      </w:pPr>
      <w:r w:rsidRPr="000812E1">
        <w:t>6.8.</w:t>
      </w:r>
      <w:r>
        <w:t xml:space="preserve">      </w:t>
      </w:r>
      <w:r w:rsidRPr="000812E1">
        <w:t xml:space="preserve">Nájomca je povinný po skončení platnosti tejto zmluvy uviesť na vlastné náklady veci, </w:t>
      </w:r>
      <w:r>
        <w:t xml:space="preserve">  </w:t>
      </w:r>
      <w:r w:rsidRPr="000812E1">
        <w:t>ktoré sú predmetom nájmu do pôvodného stavu  s prihliadnutím k obvyklému opotrebovaniu a to v prípade, pokiaľ sa s prenajímateľom nedohodne inak.</w:t>
      </w:r>
    </w:p>
    <w:p w:rsidR="009233B2" w:rsidRPr="000812E1" w:rsidRDefault="009233B2" w:rsidP="009233B2"/>
    <w:p w:rsidR="009233B2" w:rsidRPr="000812E1" w:rsidRDefault="009233B2" w:rsidP="009233B2">
      <w:pPr>
        <w:ind w:left="709" w:hanging="709"/>
      </w:pPr>
      <w:r w:rsidRPr="000812E1">
        <w:t>6.9.</w:t>
      </w:r>
      <w:r w:rsidRPr="000812E1">
        <w:tab/>
        <w:t>Akékoľvek opravy účelovej povahy a drobné opravy vo vnútri nebytových priestorov uvedených v čl. I  zaistí nájomca na svoje náklady</w:t>
      </w:r>
      <w:r>
        <w:t xml:space="preserve"> so súhlasom prenajímateľa</w:t>
      </w:r>
      <w:r w:rsidRPr="000812E1">
        <w:t>. Ostatné opravy  priestorov a udržiavanie podstaty  budovy a spoločných zariadení zaisťuje a hradí prenajímateľ.</w:t>
      </w:r>
    </w:p>
    <w:p w:rsidR="009233B2" w:rsidRDefault="009233B2" w:rsidP="009233B2">
      <w:pPr>
        <w:jc w:val="both"/>
      </w:pPr>
    </w:p>
    <w:p w:rsidR="009233B2" w:rsidRPr="000812E1" w:rsidRDefault="009233B2" w:rsidP="009233B2">
      <w:pPr>
        <w:jc w:val="both"/>
      </w:pPr>
    </w:p>
    <w:p w:rsidR="009233B2" w:rsidRDefault="009233B2" w:rsidP="009233B2">
      <w:pPr>
        <w:jc w:val="both"/>
      </w:pPr>
    </w:p>
    <w:p w:rsidR="00271620" w:rsidRDefault="00271620" w:rsidP="009233B2">
      <w:pPr>
        <w:jc w:val="both"/>
      </w:pPr>
    </w:p>
    <w:p w:rsidR="00271620" w:rsidRDefault="00271620" w:rsidP="009233B2">
      <w:pPr>
        <w:jc w:val="both"/>
      </w:pPr>
    </w:p>
    <w:p w:rsidR="00271620" w:rsidRDefault="00271620" w:rsidP="009233B2">
      <w:pPr>
        <w:jc w:val="both"/>
      </w:pPr>
    </w:p>
    <w:p w:rsidR="00271620" w:rsidRPr="000812E1" w:rsidRDefault="00271620" w:rsidP="009233B2">
      <w:pPr>
        <w:jc w:val="both"/>
      </w:pPr>
    </w:p>
    <w:p w:rsidR="009233B2" w:rsidRPr="000812E1" w:rsidRDefault="009233B2" w:rsidP="009233B2">
      <w:pPr>
        <w:jc w:val="center"/>
      </w:pPr>
      <w:r w:rsidRPr="000812E1">
        <w:lastRenderedPageBreak/>
        <w:t>VII.</w:t>
      </w:r>
    </w:p>
    <w:p w:rsidR="009233B2" w:rsidRPr="000812E1" w:rsidRDefault="009233B2" w:rsidP="009233B2">
      <w:pPr>
        <w:jc w:val="center"/>
      </w:pPr>
      <w:r w:rsidRPr="000812E1">
        <w:t>Ostatné ustanovenia</w:t>
      </w:r>
    </w:p>
    <w:p w:rsidR="009233B2" w:rsidRPr="000812E1" w:rsidRDefault="009233B2" w:rsidP="009233B2">
      <w:pPr>
        <w:jc w:val="center"/>
      </w:pPr>
    </w:p>
    <w:p w:rsidR="009233B2" w:rsidRPr="000812E1" w:rsidRDefault="009233B2" w:rsidP="009233B2">
      <w:r w:rsidRPr="000812E1">
        <w:t>7.1.</w:t>
      </w:r>
      <w:r w:rsidRPr="000812E1">
        <w:tab/>
        <w:t xml:space="preserve">Poistenie zariadenia, majetku nájomcu, ochrana majetku osôb a pod. nie je predmetom </w:t>
      </w:r>
      <w:r w:rsidRPr="000812E1">
        <w:tab/>
        <w:t>zmluvy o nájme. Tieto si zabezpečí nájomca sám na vlastné náklady.</w:t>
      </w:r>
    </w:p>
    <w:p w:rsidR="009233B2" w:rsidRPr="000812E1" w:rsidRDefault="009233B2" w:rsidP="009233B2"/>
    <w:p w:rsidR="009233B2" w:rsidRPr="000812E1" w:rsidRDefault="009233B2" w:rsidP="009233B2">
      <w:pPr>
        <w:ind w:left="709" w:hanging="709"/>
      </w:pPr>
      <w:r w:rsidRPr="000812E1">
        <w:t>7.2.</w:t>
      </w:r>
      <w:r w:rsidRPr="000812E1">
        <w:tab/>
        <w:t>Nájomca je povinný oznámiť zmenu údajov na jeho strane do jedného mesiaca odo dňa vzniku týchto skutočností.</w:t>
      </w:r>
    </w:p>
    <w:p w:rsidR="009233B2" w:rsidRPr="000812E1" w:rsidRDefault="009233B2" w:rsidP="009233B2"/>
    <w:p w:rsidR="009233B2" w:rsidRPr="000812E1" w:rsidRDefault="009233B2" w:rsidP="009233B2">
      <w:pPr>
        <w:ind w:left="709" w:hanging="709"/>
      </w:pPr>
      <w:r w:rsidRPr="000812E1">
        <w:rPr>
          <w:rFonts w:cs="Tahoma"/>
        </w:rPr>
        <w:t>7.3.</w:t>
      </w:r>
      <w:r w:rsidRPr="000812E1">
        <w:rPr>
          <w:rFonts w:cs="Tahoma"/>
        </w:rPr>
        <w:tab/>
        <w:t>Nájomca je povinný označiť si prevádzku svojím menom a presnou adresou</w:t>
      </w:r>
      <w:r w:rsidRPr="000812E1">
        <w:t xml:space="preserve"> a súhlasí so</w:t>
      </w:r>
    </w:p>
    <w:p w:rsidR="009233B2" w:rsidRPr="000812E1" w:rsidRDefault="009233B2" w:rsidP="009233B2">
      <w:r w:rsidRPr="000812E1">
        <w:t xml:space="preserve">       </w:t>
      </w:r>
      <w:r w:rsidRPr="000812E1">
        <w:tab/>
        <w:t xml:space="preserve">spoločným, rovnakým označovaním prevádzok len na vyhradenom mieste.  </w:t>
      </w:r>
    </w:p>
    <w:p w:rsidR="009233B2" w:rsidRPr="000812E1" w:rsidRDefault="009233B2" w:rsidP="009233B2">
      <w:pPr>
        <w:tabs>
          <w:tab w:val="left" w:pos="720"/>
        </w:tabs>
        <w:rPr>
          <w:rFonts w:cs="Tahoma"/>
        </w:rPr>
      </w:pPr>
    </w:p>
    <w:p w:rsidR="009233B2" w:rsidRPr="000812E1" w:rsidRDefault="009233B2" w:rsidP="009233B2">
      <w:pPr>
        <w:tabs>
          <w:tab w:val="left" w:pos="720"/>
        </w:tabs>
        <w:ind w:left="709" w:hanging="709"/>
        <w:rPr>
          <w:rFonts w:cs="Tahoma"/>
        </w:rPr>
      </w:pPr>
      <w:r w:rsidRPr="000812E1">
        <w:rPr>
          <w:rFonts w:cs="Tahoma"/>
        </w:rPr>
        <w:t>7.4.</w:t>
      </w:r>
      <w:r w:rsidRPr="000812E1">
        <w:rPr>
          <w:rFonts w:cs="Tahoma"/>
        </w:rPr>
        <w:tab/>
        <w:t xml:space="preserve">Prípadnú škodu, ktorá na predmete nájmu vznikne v dôsledku nedodržania ustanovení </w:t>
      </w:r>
      <w:r w:rsidRPr="000812E1">
        <w:rPr>
          <w:rFonts w:cs="Tahoma"/>
        </w:rPr>
        <w:tab/>
        <w:t xml:space="preserve">tejto zmluvy, alebo iných právnych predpisov, nariadení a noriem platných na území </w:t>
      </w:r>
      <w:r w:rsidR="009932E8">
        <w:rPr>
          <w:rFonts w:cs="Tahoma"/>
        </w:rPr>
        <w:t>obce</w:t>
      </w:r>
      <w:r w:rsidRPr="000812E1">
        <w:rPr>
          <w:rFonts w:cs="Tahoma"/>
        </w:rPr>
        <w:t xml:space="preserve"> </w:t>
      </w:r>
      <w:r w:rsidRPr="000812E1">
        <w:rPr>
          <w:rFonts w:cs="Tahoma"/>
        </w:rPr>
        <w:tab/>
      </w:r>
      <w:r w:rsidR="009932E8">
        <w:rPr>
          <w:rFonts w:cs="Tahoma"/>
        </w:rPr>
        <w:t>Hontianska Vrbica</w:t>
      </w:r>
      <w:r w:rsidRPr="000812E1">
        <w:rPr>
          <w:rFonts w:cs="Tahoma"/>
        </w:rPr>
        <w:t>, znáša v plnom rozsahu nájomca.</w:t>
      </w:r>
    </w:p>
    <w:p w:rsidR="009233B2" w:rsidRPr="000812E1" w:rsidRDefault="009233B2" w:rsidP="009233B2"/>
    <w:p w:rsidR="009233B2" w:rsidRPr="000812E1" w:rsidRDefault="009233B2" w:rsidP="009233B2"/>
    <w:p w:rsidR="009233B2" w:rsidRPr="000812E1" w:rsidRDefault="009233B2" w:rsidP="009233B2">
      <w:pPr>
        <w:jc w:val="center"/>
      </w:pPr>
      <w:r w:rsidRPr="000812E1">
        <w:t>VIII.</w:t>
      </w:r>
    </w:p>
    <w:p w:rsidR="009233B2" w:rsidRPr="000812E1" w:rsidRDefault="009233B2" w:rsidP="009233B2">
      <w:pPr>
        <w:jc w:val="center"/>
      </w:pPr>
      <w:r w:rsidRPr="000812E1">
        <w:t>Záverečné ustanovenia</w:t>
      </w:r>
    </w:p>
    <w:p w:rsidR="009233B2" w:rsidRPr="000812E1" w:rsidRDefault="009233B2" w:rsidP="009233B2">
      <w:pPr>
        <w:jc w:val="center"/>
        <w:rPr>
          <w:rFonts w:cs="Tahoma"/>
        </w:rPr>
      </w:pPr>
    </w:p>
    <w:p w:rsidR="009233B2" w:rsidRPr="000812E1" w:rsidRDefault="009233B2" w:rsidP="009233B2">
      <w:r w:rsidRPr="000812E1">
        <w:rPr>
          <w:rFonts w:cs="Tahoma"/>
        </w:rPr>
        <w:t>8.1.</w:t>
      </w:r>
      <w:r w:rsidRPr="000812E1">
        <w:rPr>
          <w:rFonts w:cs="Tahoma"/>
        </w:rPr>
        <w:tab/>
        <w:t xml:space="preserve">Práva a povinnosti vyplývajúce nájomcovi zo zmluvy prechádzajú na nájomcu dňom </w:t>
      </w:r>
      <w:r w:rsidRPr="000812E1">
        <w:rPr>
          <w:rFonts w:cs="Tahoma"/>
        </w:rPr>
        <w:tab/>
        <w:t>podpísania zmluvy.</w:t>
      </w:r>
    </w:p>
    <w:p w:rsidR="009233B2" w:rsidRPr="000812E1" w:rsidRDefault="009233B2" w:rsidP="009233B2">
      <w:r w:rsidRPr="000812E1">
        <w:tab/>
      </w:r>
    </w:p>
    <w:p w:rsidR="009233B2" w:rsidRPr="000812E1" w:rsidRDefault="009233B2" w:rsidP="009233B2">
      <w:pPr>
        <w:ind w:left="709" w:hanging="709"/>
      </w:pPr>
      <w:r w:rsidRPr="000812E1">
        <w:t>8.2.</w:t>
      </w:r>
      <w:r w:rsidRPr="000812E1">
        <w:tab/>
        <w:t xml:space="preserve">Pokiaľ nie je v tejto zmluve dohodnuté inak, riadia sa právne vzťahy z nej vyplývajúce ustanovenia zákona č. 116/1990 Zb. o nájme a podnájme nebytových priestorov, zákona č. 40/1964 Zb. v znení neskorších zmien - Občiansky zákonník a ostatnými všeobecne záväznými právnymi predpismi, ktoré sa ich týkajú. </w:t>
      </w:r>
    </w:p>
    <w:p w:rsidR="009233B2" w:rsidRPr="000812E1" w:rsidRDefault="009233B2" w:rsidP="009233B2"/>
    <w:p w:rsidR="009233B2" w:rsidRPr="000812E1" w:rsidRDefault="009233B2" w:rsidP="009233B2">
      <w:r w:rsidRPr="000812E1">
        <w:t>8.3.</w:t>
      </w:r>
      <w:r w:rsidRPr="000812E1">
        <w:tab/>
        <w:t xml:space="preserve">Obsah zmluvy o nájme je možné meniť alebo dopĺňať výlučne písomnou formou so </w:t>
      </w:r>
      <w:r w:rsidRPr="000812E1">
        <w:tab/>
        <w:t>súhlasom oboch zmluvných strán.</w:t>
      </w:r>
    </w:p>
    <w:p w:rsidR="009233B2" w:rsidRPr="000812E1" w:rsidRDefault="009233B2" w:rsidP="009233B2"/>
    <w:p w:rsidR="009233B2" w:rsidRPr="000812E1" w:rsidRDefault="009233B2" w:rsidP="009233B2">
      <w:pPr>
        <w:ind w:left="709" w:hanging="709"/>
      </w:pPr>
      <w:r w:rsidRPr="000812E1">
        <w:t>8.4.</w:t>
      </w:r>
      <w:r w:rsidRPr="000812E1">
        <w:tab/>
        <w:t>Zmluvné strany prehlasujú, že si zmluvu prečítali, súhlasia s jej obsahom, čo potvrdzujú vlastnoručným podpisom.</w:t>
      </w:r>
    </w:p>
    <w:p w:rsidR="009233B2" w:rsidRPr="000812E1" w:rsidRDefault="009233B2" w:rsidP="009233B2"/>
    <w:p w:rsidR="009233B2" w:rsidRPr="000812E1" w:rsidRDefault="009233B2" w:rsidP="009233B2">
      <w:r w:rsidRPr="000812E1">
        <w:t>8.5.</w:t>
      </w:r>
      <w:r w:rsidRPr="000812E1">
        <w:tab/>
        <w:t xml:space="preserve">Zmluva o nájme je vypracovaná v </w:t>
      </w:r>
      <w:r w:rsidR="009932E8">
        <w:t>2</w:t>
      </w:r>
      <w:r w:rsidRPr="000812E1">
        <w:t xml:space="preserve"> vyhotoveniach, z ktorých </w:t>
      </w:r>
      <w:r w:rsidR="009932E8">
        <w:t>1</w:t>
      </w:r>
      <w:r w:rsidRPr="000812E1">
        <w:t xml:space="preserve"> vyhotoveni</w:t>
      </w:r>
      <w:r w:rsidR="009932E8">
        <w:t>e</w:t>
      </w:r>
      <w:r w:rsidRPr="000812E1">
        <w:t xml:space="preserve"> obdrží </w:t>
      </w:r>
      <w:r w:rsidRPr="000812E1">
        <w:tab/>
        <w:t xml:space="preserve">nájomca a </w:t>
      </w:r>
      <w:r w:rsidR="009932E8">
        <w:t>1</w:t>
      </w:r>
      <w:r w:rsidRPr="000812E1">
        <w:t xml:space="preserve"> vyhotoveni</w:t>
      </w:r>
      <w:r w:rsidR="009932E8">
        <w:t>e</w:t>
      </w:r>
      <w:r w:rsidRPr="000812E1">
        <w:t xml:space="preserve"> prenajímateľ.</w:t>
      </w:r>
    </w:p>
    <w:p w:rsidR="009233B2" w:rsidRPr="000812E1" w:rsidRDefault="009233B2" w:rsidP="009233B2">
      <w:pPr>
        <w:jc w:val="both"/>
      </w:pPr>
    </w:p>
    <w:p w:rsidR="009233B2" w:rsidRPr="000812E1" w:rsidRDefault="009233B2" w:rsidP="009233B2">
      <w:pPr>
        <w:jc w:val="both"/>
      </w:pPr>
      <w:r w:rsidRPr="000812E1">
        <w:tab/>
      </w:r>
    </w:p>
    <w:p w:rsidR="009233B2" w:rsidRPr="000812E1" w:rsidRDefault="009233B2" w:rsidP="009233B2">
      <w:pPr>
        <w:jc w:val="both"/>
      </w:pPr>
    </w:p>
    <w:p w:rsidR="009233B2" w:rsidRDefault="009233B2" w:rsidP="009233B2">
      <w:pPr>
        <w:jc w:val="both"/>
      </w:pPr>
      <w:r w:rsidRPr="000812E1">
        <w:t>V</w:t>
      </w:r>
      <w:r w:rsidR="009932E8">
        <w:t> Hontianskej Vrbici</w:t>
      </w:r>
      <w:r w:rsidRPr="000812E1">
        <w:tab/>
      </w:r>
      <w:r w:rsidRPr="000812E1">
        <w:tab/>
      </w:r>
      <w:r w:rsidRPr="000812E1">
        <w:tab/>
      </w:r>
      <w:r w:rsidRPr="000812E1">
        <w:tab/>
      </w:r>
      <w:r w:rsidR="009932E8">
        <w:t xml:space="preserve">        V Hontianskej Vrbici</w:t>
      </w:r>
    </w:p>
    <w:p w:rsidR="00271620" w:rsidRDefault="00271620" w:rsidP="009233B2">
      <w:pPr>
        <w:jc w:val="both"/>
      </w:pPr>
    </w:p>
    <w:p w:rsidR="00271620" w:rsidRPr="000812E1" w:rsidRDefault="00271620" w:rsidP="009233B2">
      <w:pPr>
        <w:jc w:val="both"/>
      </w:pPr>
    </w:p>
    <w:p w:rsidR="009233B2" w:rsidRPr="000812E1" w:rsidRDefault="009233B2" w:rsidP="009233B2">
      <w:pPr>
        <w:jc w:val="both"/>
      </w:pPr>
    </w:p>
    <w:p w:rsidR="009233B2" w:rsidRPr="000812E1" w:rsidRDefault="009233B2" w:rsidP="009233B2">
      <w:pPr>
        <w:jc w:val="both"/>
      </w:pPr>
    </w:p>
    <w:p w:rsidR="009233B2" w:rsidRPr="000812E1" w:rsidRDefault="009233B2" w:rsidP="009233B2">
      <w:pPr>
        <w:jc w:val="both"/>
      </w:pPr>
      <w:r w:rsidRPr="000812E1">
        <w:t>.........................................</w:t>
      </w:r>
      <w:r w:rsidRPr="000812E1">
        <w:tab/>
      </w:r>
      <w:r w:rsidRPr="000812E1">
        <w:tab/>
      </w:r>
      <w:r w:rsidRPr="000812E1">
        <w:tab/>
      </w:r>
      <w:r w:rsidRPr="000812E1">
        <w:tab/>
        <w:t>.........................................</w:t>
      </w:r>
    </w:p>
    <w:p w:rsidR="009233B2" w:rsidRPr="000812E1" w:rsidRDefault="009932E8" w:rsidP="009233B2">
      <w:pPr>
        <w:jc w:val="both"/>
      </w:pPr>
      <w:r>
        <w:t>Ondrej Labant</w:t>
      </w:r>
      <w:r w:rsidR="009233B2" w:rsidRPr="000812E1">
        <w:tab/>
      </w:r>
      <w:r w:rsidR="009233B2" w:rsidRPr="000812E1">
        <w:tab/>
      </w:r>
      <w:r w:rsidR="009233B2" w:rsidRPr="000812E1">
        <w:tab/>
      </w:r>
      <w:r w:rsidR="009233B2" w:rsidRPr="000812E1">
        <w:tab/>
      </w:r>
      <w:r w:rsidR="009233B2" w:rsidRPr="000812E1">
        <w:tab/>
      </w:r>
    </w:p>
    <w:p w:rsidR="009233B2" w:rsidRPr="000812E1" w:rsidRDefault="009932E8" w:rsidP="009233B2">
      <w:pPr>
        <w:jc w:val="both"/>
      </w:pPr>
      <w:r>
        <w:t>starosta obce</w:t>
      </w:r>
      <w:r w:rsidR="009233B2" w:rsidRPr="000812E1">
        <w:tab/>
        <w:t xml:space="preserve">                               </w:t>
      </w:r>
      <w:r w:rsidR="009233B2" w:rsidRPr="000812E1">
        <w:tab/>
      </w:r>
      <w:r w:rsidR="009233B2" w:rsidRPr="000812E1">
        <w:tab/>
      </w:r>
    </w:p>
    <w:p w:rsidR="009233B2" w:rsidRPr="000812E1" w:rsidRDefault="009233B2" w:rsidP="009233B2">
      <w:pPr>
        <w:jc w:val="both"/>
      </w:pPr>
      <w:r w:rsidRPr="000812E1">
        <w:t>(za prenajímateľa)</w:t>
      </w:r>
      <w:r w:rsidRPr="000812E1">
        <w:tab/>
      </w:r>
      <w:r w:rsidRPr="000812E1">
        <w:tab/>
      </w:r>
      <w:r w:rsidRPr="000812E1">
        <w:tab/>
      </w:r>
      <w:r w:rsidRPr="000812E1">
        <w:tab/>
      </w:r>
      <w:r w:rsidRPr="000812E1">
        <w:tab/>
        <w:t>(za nájomcu)</w:t>
      </w:r>
    </w:p>
    <w:p w:rsidR="009233B2" w:rsidRPr="000812E1" w:rsidRDefault="009233B2" w:rsidP="009233B2">
      <w:pPr>
        <w:jc w:val="both"/>
      </w:pPr>
    </w:p>
    <w:p w:rsidR="009233B2" w:rsidRDefault="009233B2"/>
    <w:p w:rsidR="009233B2" w:rsidRDefault="009233B2"/>
    <w:sectPr w:rsidR="009233B2">
      <w:pgSz w:w="11906" w:h="16838"/>
      <w:pgMar w:top="1417" w:right="956" w:bottom="1134" w:left="1335"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32EC"/>
    <w:multiLevelType w:val="hybridMultilevel"/>
    <w:tmpl w:val="FFFFFFFF"/>
    <w:lvl w:ilvl="0" w:tplc="A5285EC6">
      <w:numFmt w:val="bullet"/>
      <w:lvlText w:val="-"/>
      <w:lvlJc w:val="left"/>
      <w:pPr>
        <w:ind w:left="2145" w:hanging="360"/>
      </w:pPr>
      <w:rPr>
        <w:rFonts w:ascii="Times New Roman" w:eastAsiaTheme="minorEastAsia" w:hAnsi="Times New Roman" w:hint="default"/>
      </w:rPr>
    </w:lvl>
    <w:lvl w:ilvl="1" w:tplc="041B0003" w:tentative="1">
      <w:start w:val="1"/>
      <w:numFmt w:val="bullet"/>
      <w:lvlText w:val="o"/>
      <w:lvlJc w:val="left"/>
      <w:pPr>
        <w:ind w:left="2865" w:hanging="360"/>
      </w:pPr>
      <w:rPr>
        <w:rFonts w:ascii="Courier New" w:hAnsi="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1" w15:restartNumberingAfterBreak="0">
    <w:nsid w:val="6FD347EE"/>
    <w:multiLevelType w:val="hybridMultilevel"/>
    <w:tmpl w:val="FFFFFFFF"/>
    <w:lvl w:ilvl="0" w:tplc="A8740F5A">
      <w:start w:val="1"/>
      <w:numFmt w:val="decimal"/>
      <w:lvlText w:val="%1."/>
      <w:lvlJc w:val="left"/>
      <w:pPr>
        <w:ind w:left="1065" w:hanging="360"/>
      </w:pPr>
      <w:rPr>
        <w:rFonts w:cs="Times New Roman" w:hint="default"/>
        <w:strike w:val="0"/>
      </w:rPr>
    </w:lvl>
    <w:lvl w:ilvl="1" w:tplc="041B0019">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 w15:restartNumberingAfterBreak="0">
    <w:nsid w:val="78841F26"/>
    <w:multiLevelType w:val="hybridMultilevel"/>
    <w:tmpl w:val="FFFFFFFF"/>
    <w:lvl w:ilvl="0" w:tplc="7436B9A2">
      <w:start w:val="1"/>
      <w:numFmt w:val="lowerLetter"/>
      <w:lvlText w:val="%1)"/>
      <w:lvlJc w:val="left"/>
      <w:pPr>
        <w:ind w:left="1785" w:hanging="360"/>
      </w:pPr>
      <w:rPr>
        <w:rFonts w:cs="Times New Roman"/>
        <w:strike w:val="0"/>
      </w:rPr>
    </w:lvl>
    <w:lvl w:ilvl="1" w:tplc="041B0019">
      <w:start w:val="1"/>
      <w:numFmt w:val="lowerLetter"/>
      <w:lvlText w:val="%2."/>
      <w:lvlJc w:val="left"/>
      <w:pPr>
        <w:ind w:left="2505" w:hanging="360"/>
      </w:pPr>
      <w:rPr>
        <w:rFonts w:cs="Times New Roman"/>
      </w:rPr>
    </w:lvl>
    <w:lvl w:ilvl="2" w:tplc="041B001B" w:tentative="1">
      <w:start w:val="1"/>
      <w:numFmt w:val="lowerRoman"/>
      <w:lvlText w:val="%3."/>
      <w:lvlJc w:val="right"/>
      <w:pPr>
        <w:ind w:left="3225" w:hanging="180"/>
      </w:pPr>
      <w:rPr>
        <w:rFonts w:cs="Times New Roman"/>
      </w:rPr>
    </w:lvl>
    <w:lvl w:ilvl="3" w:tplc="041B000F" w:tentative="1">
      <w:start w:val="1"/>
      <w:numFmt w:val="decimal"/>
      <w:lvlText w:val="%4."/>
      <w:lvlJc w:val="left"/>
      <w:pPr>
        <w:ind w:left="3945" w:hanging="360"/>
      </w:pPr>
      <w:rPr>
        <w:rFonts w:cs="Times New Roman"/>
      </w:rPr>
    </w:lvl>
    <w:lvl w:ilvl="4" w:tplc="041B0019" w:tentative="1">
      <w:start w:val="1"/>
      <w:numFmt w:val="lowerLetter"/>
      <w:lvlText w:val="%5."/>
      <w:lvlJc w:val="left"/>
      <w:pPr>
        <w:ind w:left="4665" w:hanging="360"/>
      </w:pPr>
      <w:rPr>
        <w:rFonts w:cs="Times New Roman"/>
      </w:rPr>
    </w:lvl>
    <w:lvl w:ilvl="5" w:tplc="041B001B" w:tentative="1">
      <w:start w:val="1"/>
      <w:numFmt w:val="lowerRoman"/>
      <w:lvlText w:val="%6."/>
      <w:lvlJc w:val="right"/>
      <w:pPr>
        <w:ind w:left="5385" w:hanging="180"/>
      </w:pPr>
      <w:rPr>
        <w:rFonts w:cs="Times New Roman"/>
      </w:rPr>
    </w:lvl>
    <w:lvl w:ilvl="6" w:tplc="041B000F" w:tentative="1">
      <w:start w:val="1"/>
      <w:numFmt w:val="decimal"/>
      <w:lvlText w:val="%7."/>
      <w:lvlJc w:val="left"/>
      <w:pPr>
        <w:ind w:left="6105" w:hanging="360"/>
      </w:pPr>
      <w:rPr>
        <w:rFonts w:cs="Times New Roman"/>
      </w:rPr>
    </w:lvl>
    <w:lvl w:ilvl="7" w:tplc="041B0019" w:tentative="1">
      <w:start w:val="1"/>
      <w:numFmt w:val="lowerLetter"/>
      <w:lvlText w:val="%8."/>
      <w:lvlJc w:val="left"/>
      <w:pPr>
        <w:ind w:left="6825" w:hanging="360"/>
      </w:pPr>
      <w:rPr>
        <w:rFonts w:cs="Times New Roman"/>
      </w:rPr>
    </w:lvl>
    <w:lvl w:ilvl="8" w:tplc="041B001B" w:tentative="1">
      <w:start w:val="1"/>
      <w:numFmt w:val="lowerRoman"/>
      <w:lvlText w:val="%9."/>
      <w:lvlJc w:val="right"/>
      <w:pPr>
        <w:ind w:left="7545"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5B"/>
    <w:rsid w:val="00010727"/>
    <w:rsid w:val="00011574"/>
    <w:rsid w:val="0001647D"/>
    <w:rsid w:val="00030DA9"/>
    <w:rsid w:val="00066291"/>
    <w:rsid w:val="000A389D"/>
    <w:rsid w:val="000B0E05"/>
    <w:rsid w:val="000B3389"/>
    <w:rsid w:val="000D0631"/>
    <w:rsid w:val="000F3898"/>
    <w:rsid w:val="000F50FA"/>
    <w:rsid w:val="0012076A"/>
    <w:rsid w:val="00143A05"/>
    <w:rsid w:val="00193DDE"/>
    <w:rsid w:val="00197F0E"/>
    <w:rsid w:val="001F6310"/>
    <w:rsid w:val="00215611"/>
    <w:rsid w:val="00243338"/>
    <w:rsid w:val="00271620"/>
    <w:rsid w:val="00357217"/>
    <w:rsid w:val="003E734C"/>
    <w:rsid w:val="00474E7C"/>
    <w:rsid w:val="00474FE9"/>
    <w:rsid w:val="00505514"/>
    <w:rsid w:val="005A6C4E"/>
    <w:rsid w:val="005C4A79"/>
    <w:rsid w:val="00631FE3"/>
    <w:rsid w:val="00695056"/>
    <w:rsid w:val="0078620A"/>
    <w:rsid w:val="007C0478"/>
    <w:rsid w:val="008365F0"/>
    <w:rsid w:val="00861C95"/>
    <w:rsid w:val="008D274F"/>
    <w:rsid w:val="008D505B"/>
    <w:rsid w:val="009233B2"/>
    <w:rsid w:val="00936299"/>
    <w:rsid w:val="00971172"/>
    <w:rsid w:val="009932E8"/>
    <w:rsid w:val="00B1137F"/>
    <w:rsid w:val="00B57F2F"/>
    <w:rsid w:val="00B66D04"/>
    <w:rsid w:val="00B87C39"/>
    <w:rsid w:val="00BD039D"/>
    <w:rsid w:val="00BD579A"/>
    <w:rsid w:val="00CA1B16"/>
    <w:rsid w:val="00CC76D2"/>
    <w:rsid w:val="00D31FDB"/>
    <w:rsid w:val="00D418FB"/>
    <w:rsid w:val="00DF0979"/>
    <w:rsid w:val="00DF52F6"/>
    <w:rsid w:val="00E63659"/>
    <w:rsid w:val="00E87AB8"/>
    <w:rsid w:val="00ED3244"/>
    <w:rsid w:val="00F0289E"/>
    <w:rsid w:val="00F02BA8"/>
    <w:rsid w:val="00F0528E"/>
    <w:rsid w:val="00F754C8"/>
    <w:rsid w:val="00FB0944"/>
    <w:rsid w:val="00FC50BB"/>
    <w:rsid w:val="00FC6E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336CF-D11F-45A5-847F-6E52DBF6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D505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rsid w:val="008D505B"/>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sk-SK"/>
    </w:rPr>
  </w:style>
  <w:style w:type="paragraph" w:customStyle="1" w:styleId="Import0">
    <w:name w:val="Import 0"/>
    <w:basedOn w:val="Vchodzie"/>
    <w:uiPriority w:val="99"/>
    <w:rsid w:val="008D505B"/>
    <w:pPr>
      <w:spacing w:line="288" w:lineRule="auto"/>
    </w:pPr>
  </w:style>
  <w:style w:type="paragraph" w:customStyle="1" w:styleId="Import3">
    <w:name w:val="Import 3"/>
    <w:basedOn w:val="Import0"/>
    <w:uiPriority w:val="99"/>
    <w:rsid w:val="008D505B"/>
    <w:pPr>
      <w:tabs>
        <w:tab w:val="left" w:pos="4320"/>
      </w:tabs>
      <w:ind w:firstLine="432"/>
    </w:pPr>
    <w:rPr>
      <w:rFonts w:ascii="Courier New" w:hAnsi="Courier New" w:cs="Courier New"/>
    </w:rPr>
  </w:style>
  <w:style w:type="paragraph" w:customStyle="1" w:styleId="Import1">
    <w:name w:val="Import 1"/>
    <w:basedOn w:val="Import0"/>
    <w:uiPriority w:val="99"/>
    <w:rsid w:val="008D505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b/>
      <w:bCs/>
    </w:rPr>
  </w:style>
  <w:style w:type="paragraph" w:customStyle="1" w:styleId="Import2">
    <w:name w:val="Import 2"/>
    <w:basedOn w:val="Import0"/>
    <w:uiPriority w:val="99"/>
    <w:rsid w:val="008D505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character" w:styleId="Hypertextovprepojenie">
    <w:name w:val="Hyperlink"/>
    <w:basedOn w:val="Predvolenpsmoodseku"/>
    <w:uiPriority w:val="99"/>
    <w:rsid w:val="008D505B"/>
    <w:rPr>
      <w:rFonts w:cs="Times New Roman"/>
      <w:color w:val="0563C1" w:themeColor="hyperlink"/>
      <w:u w:val="single"/>
    </w:rPr>
  </w:style>
  <w:style w:type="paragraph" w:styleId="Textbubliny">
    <w:name w:val="Balloon Text"/>
    <w:basedOn w:val="Normlny"/>
    <w:link w:val="TextbublinyChar"/>
    <w:uiPriority w:val="99"/>
    <w:semiHidden/>
    <w:unhideWhenUsed/>
    <w:rsid w:val="001F6310"/>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6310"/>
    <w:rPr>
      <w:rFonts w:ascii="Segoe UI" w:eastAsia="Times New Roman" w:hAnsi="Segoe UI" w:cs="Segoe UI"/>
      <w:sz w:val="18"/>
      <w:szCs w:val="18"/>
      <w:lang w:eastAsia="sk-SK"/>
    </w:rPr>
  </w:style>
  <w:style w:type="paragraph" w:customStyle="1" w:styleId="Normlny0">
    <w:name w:val="Normálny~0"/>
    <w:basedOn w:val="Normlny"/>
    <w:rsid w:val="009233B2"/>
    <w:pPr>
      <w:widowControl w:val="0"/>
      <w:suppressAutoHyphens/>
    </w:pPr>
    <w:rPr>
      <w:rFonts w:eastAsia="Lucida Sans Unicode"/>
      <w:sz w:val="20"/>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8812</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Černová Soňa, Ing.</dc:creator>
  <cp:keywords/>
  <dc:description/>
  <cp:lastModifiedBy>KELEMENOVÁ Viera</cp:lastModifiedBy>
  <cp:revision>2</cp:revision>
  <cp:lastPrinted>2025-03-14T13:31:00Z</cp:lastPrinted>
  <dcterms:created xsi:type="dcterms:W3CDTF">2025-03-17T09:55:00Z</dcterms:created>
  <dcterms:modified xsi:type="dcterms:W3CDTF">2025-03-17T09:55:00Z</dcterms:modified>
</cp:coreProperties>
</file>